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70319" w14:textId="3DEC7D5A" w:rsidR="005B2E7F" w:rsidRPr="00C93910" w:rsidRDefault="005B2E7F" w:rsidP="006A3378">
      <w:pPr>
        <w:widowControl w:val="0"/>
        <w:tabs>
          <w:tab w:val="left" w:pos="1701"/>
          <w:tab w:val="right" w:pos="9923"/>
        </w:tabs>
        <w:snapToGrid w:val="0"/>
        <w:spacing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 #13</w:t>
      </w:r>
      <w:r w:rsidR="00566476">
        <w:rPr>
          <w:rFonts w:ascii="Arial" w:hAnsi="Arial" w:cs="Arial"/>
          <w:b/>
          <w:kern w:val="2"/>
          <w:sz w:val="22"/>
          <w:szCs w:val="22"/>
          <w:lang w:val="en-US" w:eastAsia="zh-CN"/>
        </w:rPr>
        <w:t>2</w:t>
      </w:r>
      <w:r w:rsidRPr="00C93910">
        <w:rPr>
          <w:rFonts w:ascii="Arial" w:hAnsi="Arial" w:cs="Arial"/>
          <w:b/>
          <w:kern w:val="2"/>
          <w:sz w:val="22"/>
          <w:szCs w:val="22"/>
          <w:lang w:val="en-US" w:eastAsia="zh-CN"/>
        </w:rPr>
        <w:tab/>
        <w:t>R2-</w:t>
      </w:r>
      <w:r w:rsidR="00313FC7" w:rsidRPr="00313FC7">
        <w:rPr>
          <w:rFonts w:ascii="Arial" w:hAnsi="Arial" w:cs="Arial"/>
          <w:b/>
          <w:kern w:val="2"/>
          <w:sz w:val="22"/>
          <w:szCs w:val="22"/>
          <w:lang w:val="en-US" w:eastAsia="zh-CN"/>
        </w:rPr>
        <w:t>2508049</w:t>
      </w:r>
    </w:p>
    <w:p w14:paraId="72DDB848" w14:textId="4274E7D3" w:rsidR="007769EB" w:rsidRPr="00C93910" w:rsidRDefault="00AA7CD2" w:rsidP="007769EB">
      <w:pPr>
        <w:widowControl w:val="0"/>
        <w:tabs>
          <w:tab w:val="left" w:pos="1701"/>
          <w:tab w:val="right" w:pos="9923"/>
        </w:tabs>
        <w:spacing w:before="120" w:after="0" w:line="240" w:lineRule="auto"/>
        <w:rPr>
          <w:rFonts w:ascii="Arial" w:hAnsi="Arial" w:cs="Arial"/>
          <w:b/>
          <w:kern w:val="2"/>
          <w:sz w:val="22"/>
          <w:szCs w:val="22"/>
          <w:lang w:val="en-US" w:eastAsia="zh-CN"/>
        </w:rPr>
      </w:pPr>
      <w:hyperlink r:id="rId13" w:tgtFrame="_blank" w:history="1">
        <w:r w:rsidR="00566476" w:rsidRPr="00566476">
          <w:rPr>
            <w:rFonts w:ascii="Arial" w:hAnsi="Arial" w:cs="Arial"/>
            <w:b/>
            <w:kern w:val="2"/>
            <w:sz w:val="22"/>
            <w:szCs w:val="22"/>
            <w:lang w:val="en-US" w:eastAsia="zh-CN"/>
          </w:rPr>
          <w:t>Dallas</w:t>
        </w:r>
      </w:hyperlink>
      <w:r w:rsidR="007769EB" w:rsidRPr="00C93910">
        <w:rPr>
          <w:rFonts w:ascii="Arial" w:hAnsi="Arial" w:cs="Arial"/>
          <w:b/>
          <w:kern w:val="2"/>
          <w:sz w:val="22"/>
          <w:szCs w:val="22"/>
          <w:lang w:val="en-US" w:eastAsia="zh-CN"/>
        </w:rPr>
        <w:t xml:space="preserve">, </w:t>
      </w:r>
      <w:r w:rsidR="00C76586">
        <w:rPr>
          <w:rFonts w:ascii="Arial" w:hAnsi="Arial" w:cs="Arial"/>
          <w:b/>
          <w:kern w:val="2"/>
          <w:sz w:val="22"/>
          <w:szCs w:val="22"/>
          <w:lang w:val="en-US" w:eastAsia="zh-CN"/>
        </w:rPr>
        <w:t>USA</w:t>
      </w:r>
      <w:r w:rsidR="007769EB" w:rsidRPr="00C93910">
        <w:rPr>
          <w:rFonts w:ascii="Arial" w:hAnsi="Arial" w:cs="Arial"/>
          <w:b/>
          <w:kern w:val="2"/>
          <w:sz w:val="22"/>
          <w:szCs w:val="22"/>
          <w:lang w:val="en-US" w:eastAsia="zh-CN"/>
        </w:rPr>
        <w:t xml:space="preserve">, </w:t>
      </w:r>
      <w:r w:rsidR="00566476">
        <w:rPr>
          <w:rFonts w:ascii="Arial" w:hAnsi="Arial" w:cs="Arial"/>
          <w:b/>
          <w:kern w:val="2"/>
          <w:sz w:val="22"/>
          <w:szCs w:val="22"/>
          <w:lang w:val="en-US" w:eastAsia="zh-CN"/>
        </w:rPr>
        <w:t>Nov</w:t>
      </w:r>
      <w:r w:rsidR="00F131B0">
        <w:rPr>
          <w:rFonts w:ascii="Arial" w:hAnsi="Arial" w:cs="Arial"/>
          <w:b/>
          <w:kern w:val="2"/>
          <w:sz w:val="22"/>
          <w:szCs w:val="22"/>
          <w:lang w:val="en-US" w:eastAsia="zh-CN"/>
        </w:rPr>
        <w:t>.</w:t>
      </w:r>
      <w:r w:rsidR="007769EB" w:rsidRPr="00C93910">
        <w:rPr>
          <w:rFonts w:ascii="Arial" w:hAnsi="Arial" w:cs="Arial"/>
          <w:b/>
          <w:kern w:val="2"/>
          <w:sz w:val="22"/>
          <w:szCs w:val="22"/>
          <w:lang w:val="en-US" w:eastAsia="zh-CN"/>
        </w:rPr>
        <w:t xml:space="preserve"> 1</w:t>
      </w:r>
      <w:r w:rsidR="00566476">
        <w:rPr>
          <w:rFonts w:ascii="Arial" w:hAnsi="Arial" w:cs="Arial"/>
          <w:b/>
          <w:kern w:val="2"/>
          <w:sz w:val="22"/>
          <w:szCs w:val="22"/>
          <w:lang w:val="en-US" w:eastAsia="zh-CN"/>
        </w:rPr>
        <w:t>7</w:t>
      </w:r>
      <w:r w:rsidR="007769EB" w:rsidRPr="00C77297">
        <w:rPr>
          <w:rFonts w:ascii="Arial" w:hAnsi="Arial" w:cs="Arial"/>
          <w:b/>
          <w:kern w:val="2"/>
          <w:sz w:val="22"/>
          <w:szCs w:val="22"/>
          <w:vertAlign w:val="superscript"/>
          <w:lang w:val="en-US" w:eastAsia="zh-CN"/>
        </w:rPr>
        <w:t>th</w:t>
      </w:r>
      <w:r w:rsidR="007769EB" w:rsidRPr="00C93910">
        <w:rPr>
          <w:rFonts w:ascii="Arial" w:hAnsi="Arial" w:cs="Arial"/>
          <w:b/>
          <w:kern w:val="2"/>
          <w:sz w:val="22"/>
          <w:szCs w:val="22"/>
          <w:lang w:val="en-US" w:eastAsia="zh-CN"/>
        </w:rPr>
        <w:t xml:space="preserve"> – </w:t>
      </w:r>
      <w:r w:rsidR="00566476">
        <w:rPr>
          <w:rFonts w:ascii="Arial" w:hAnsi="Arial" w:cs="Arial"/>
          <w:b/>
          <w:kern w:val="2"/>
          <w:sz w:val="22"/>
          <w:szCs w:val="22"/>
          <w:lang w:val="en-US" w:eastAsia="zh-CN"/>
        </w:rPr>
        <w:t>21</w:t>
      </w:r>
      <w:r w:rsidR="00566476" w:rsidRPr="00566476">
        <w:rPr>
          <w:rFonts w:ascii="Arial" w:hAnsi="Arial" w:cs="Arial"/>
          <w:b/>
          <w:kern w:val="2"/>
          <w:sz w:val="22"/>
          <w:szCs w:val="22"/>
          <w:vertAlign w:val="superscript"/>
          <w:lang w:val="en-US" w:eastAsia="zh-CN"/>
        </w:rPr>
        <w:t>st</w:t>
      </w:r>
      <w:r w:rsidR="007769EB" w:rsidRPr="00C93910">
        <w:rPr>
          <w:rFonts w:ascii="Arial" w:hAnsi="Arial" w:cs="Arial"/>
          <w:b/>
          <w:kern w:val="2"/>
          <w:sz w:val="22"/>
          <w:szCs w:val="22"/>
          <w:lang w:val="en-US" w:eastAsia="zh-CN"/>
        </w:rPr>
        <w:t>, 2025</w:t>
      </w:r>
    </w:p>
    <w:p w14:paraId="2D5198A4" w14:textId="77777777" w:rsidR="00A472FF" w:rsidRDefault="00A472FF" w:rsidP="00A472FF">
      <w:pPr>
        <w:tabs>
          <w:tab w:val="left" w:pos="1800"/>
          <w:tab w:val="right" w:pos="9072"/>
        </w:tabs>
        <w:spacing w:after="0" w:line="240" w:lineRule="auto"/>
        <w:rPr>
          <w:rFonts w:ascii="Arial" w:eastAsia="宋体" w:hAnsi="Arial" w:cs="Arial"/>
          <w:b/>
          <w:kern w:val="2"/>
          <w:sz w:val="22"/>
          <w:szCs w:val="22"/>
          <w:lang w:val="en-US" w:eastAsia="zh-CN"/>
        </w:rPr>
      </w:pPr>
    </w:p>
    <w:p w14:paraId="321FAD16" w14:textId="77777777" w:rsidR="00B00BBD" w:rsidRPr="00B00BBD" w:rsidRDefault="00B00BBD" w:rsidP="00A472FF">
      <w:pPr>
        <w:tabs>
          <w:tab w:val="left" w:pos="1800"/>
          <w:tab w:val="right" w:pos="9072"/>
        </w:tabs>
        <w:spacing w:after="0" w:line="240" w:lineRule="auto"/>
        <w:rPr>
          <w:rFonts w:ascii="Arial" w:eastAsia="宋体" w:hAnsi="Arial" w:cs="Arial"/>
          <w:b/>
          <w:kern w:val="2"/>
          <w:sz w:val="22"/>
          <w:szCs w:val="22"/>
          <w:lang w:val="en-US" w:eastAsia="zh-CN"/>
        </w:rPr>
      </w:pPr>
    </w:p>
    <w:p w14:paraId="2E59A02C" w14:textId="0A8570AF" w:rsidR="00A472FF" w:rsidRPr="00502D51" w:rsidRDefault="00A472FF" w:rsidP="00A472FF">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00B17BDC" w:rsidRPr="00502D51">
        <w:rPr>
          <w:rFonts w:ascii="Arial" w:eastAsia="宋体" w:hAnsi="Arial" w:cs="Arial"/>
          <w:b/>
          <w:kern w:val="2"/>
          <w:sz w:val="22"/>
          <w:szCs w:val="22"/>
          <w:lang w:val="en-US" w:eastAsia="zh-CN"/>
        </w:rPr>
        <w:tab/>
      </w:r>
    </w:p>
    <w:p w14:paraId="3F629499" w14:textId="05C7C9B2" w:rsidR="00A472FF" w:rsidRPr="00502D51" w:rsidRDefault="00A472FF" w:rsidP="00502D51">
      <w:pPr>
        <w:tabs>
          <w:tab w:val="left" w:pos="1800"/>
          <w:tab w:val="right" w:pos="9072"/>
        </w:tabs>
        <w:spacing w:after="120" w:line="240" w:lineRule="auto"/>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sidR="00566476">
        <w:rPr>
          <w:rFonts w:ascii="Arial" w:eastAsia="MS Mincho" w:hAnsi="Arial" w:cs="Arial"/>
          <w:b/>
          <w:kern w:val="2"/>
          <w:sz w:val="22"/>
          <w:szCs w:val="22"/>
          <w:lang w:val="en-US"/>
        </w:rPr>
        <w:t>Discussion</w:t>
      </w:r>
      <w:r w:rsidR="00231524" w:rsidRPr="00231524">
        <w:rPr>
          <w:rFonts w:ascii="Arial" w:eastAsia="MS Mincho" w:hAnsi="Arial" w:cs="Arial"/>
          <w:b/>
          <w:kern w:val="2"/>
          <w:sz w:val="22"/>
          <w:szCs w:val="22"/>
          <w:lang w:val="en-US"/>
        </w:rPr>
        <w:t xml:space="preserve"> on </w:t>
      </w:r>
      <w:r w:rsidR="005D6C54">
        <w:rPr>
          <w:rFonts w:ascii="Arial" w:eastAsia="MS Mincho" w:hAnsi="Arial" w:cs="Arial"/>
          <w:b/>
          <w:kern w:val="2"/>
          <w:sz w:val="22"/>
          <w:szCs w:val="22"/>
          <w:lang w:val="en-US"/>
        </w:rPr>
        <w:t>6GR</w:t>
      </w:r>
      <w:r w:rsidR="00231524" w:rsidRPr="00231524">
        <w:rPr>
          <w:rFonts w:ascii="Arial" w:eastAsia="MS Mincho" w:hAnsi="Arial" w:cs="Arial"/>
          <w:b/>
          <w:kern w:val="2"/>
          <w:sz w:val="22"/>
          <w:szCs w:val="22"/>
          <w:lang w:val="en-US"/>
        </w:rPr>
        <w:t xml:space="preserve"> </w:t>
      </w:r>
      <w:r w:rsidR="00566476">
        <w:rPr>
          <w:rFonts w:ascii="Arial" w:eastAsia="MS Mincho" w:hAnsi="Arial" w:cs="Arial"/>
          <w:b/>
          <w:kern w:val="2"/>
          <w:sz w:val="22"/>
          <w:szCs w:val="22"/>
          <w:lang w:val="en-US"/>
        </w:rPr>
        <w:t>scheduling and retransmission</w:t>
      </w:r>
    </w:p>
    <w:p w14:paraId="43EB788A" w14:textId="193374FD" w:rsidR="00A472FF" w:rsidRPr="00502D51" w:rsidRDefault="00A472FF" w:rsidP="00A472FF">
      <w:pPr>
        <w:tabs>
          <w:tab w:val="left" w:pos="1800"/>
          <w:tab w:val="right" w:pos="9072"/>
        </w:tabs>
        <w:spacing w:after="120" w:line="240" w:lineRule="auto"/>
        <w:ind w:left="1798" w:hangingChars="814" w:hanging="1798"/>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r>
      <w:r w:rsidR="004F687C">
        <w:rPr>
          <w:rFonts w:ascii="Arial" w:eastAsia="MS Mincho" w:hAnsi="Arial" w:cs="Arial"/>
          <w:b/>
          <w:kern w:val="2"/>
          <w:sz w:val="22"/>
          <w:szCs w:val="22"/>
          <w:lang w:val="en-US"/>
        </w:rPr>
        <w:t>10</w:t>
      </w:r>
      <w:r w:rsidR="0036760B">
        <w:rPr>
          <w:rFonts w:ascii="Arial" w:eastAsia="MS Mincho" w:hAnsi="Arial" w:cs="Arial"/>
          <w:b/>
          <w:kern w:val="2"/>
          <w:sz w:val="22"/>
          <w:szCs w:val="22"/>
          <w:lang w:val="en-US"/>
        </w:rPr>
        <w:t>.</w:t>
      </w:r>
      <w:r w:rsidR="004F687C">
        <w:rPr>
          <w:rFonts w:ascii="Arial" w:eastAsia="MS Mincho" w:hAnsi="Arial" w:cs="Arial"/>
          <w:b/>
          <w:kern w:val="2"/>
          <w:sz w:val="22"/>
          <w:szCs w:val="22"/>
          <w:lang w:val="en-US"/>
        </w:rPr>
        <w:t>3.1</w:t>
      </w:r>
      <w:r w:rsidR="00690AD7">
        <w:rPr>
          <w:rFonts w:ascii="Arial" w:eastAsia="MS Mincho" w:hAnsi="Arial" w:cs="Arial"/>
          <w:b/>
          <w:kern w:val="2"/>
          <w:sz w:val="22"/>
          <w:szCs w:val="22"/>
          <w:lang w:val="en-US"/>
        </w:rPr>
        <w:t>.3</w:t>
      </w:r>
    </w:p>
    <w:p w14:paraId="3B7C207F" w14:textId="77777777" w:rsidR="00A472FF" w:rsidRPr="00502D51" w:rsidRDefault="00A472FF" w:rsidP="00A472FF">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23F7843A" w14:textId="1C702399" w:rsidR="00A472FF" w:rsidRDefault="00A472FF" w:rsidP="00D82C61">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Introduction</w:t>
      </w:r>
    </w:p>
    <w:p w14:paraId="3052F05B" w14:textId="1C4BF994" w:rsidR="00476003" w:rsidRDefault="00476003" w:rsidP="002E6D22">
      <w:pPr>
        <w:widowControl w:val="0"/>
        <w:spacing w:after="120" w:line="240" w:lineRule="auto"/>
        <w:jc w:val="both"/>
        <w:rPr>
          <w:rFonts w:eastAsia="等线"/>
          <w:kern w:val="2"/>
          <w:lang w:val="en-US" w:eastAsia="zh-CN"/>
        </w:rPr>
      </w:pPr>
      <w:r>
        <w:rPr>
          <w:rFonts w:eastAsia="等线"/>
          <w:kern w:val="2"/>
          <w:lang w:val="en-US" w:eastAsia="zh-CN"/>
        </w:rPr>
        <w:t xml:space="preserve">In RAN#109, </w:t>
      </w:r>
      <w:r w:rsidRPr="008E5823">
        <w:rPr>
          <w:color w:val="000000" w:themeColor="text1"/>
        </w:rPr>
        <w:t>Study on 6G Radio</w:t>
      </w:r>
      <w:r w:rsidRPr="00934C60">
        <w:rPr>
          <w:color w:val="000000" w:themeColor="text1"/>
        </w:rPr>
        <w:t xml:space="preserve"> </w:t>
      </w:r>
      <w:r>
        <w:rPr>
          <w:color w:val="000000" w:themeColor="text1"/>
        </w:rPr>
        <w:t xml:space="preserve">was </w:t>
      </w:r>
      <w:r>
        <w:rPr>
          <w:rFonts w:hint="eastAsia"/>
          <w:color w:val="000000" w:themeColor="text1"/>
          <w:lang w:eastAsia="zh-CN"/>
        </w:rPr>
        <w:t>updated</w:t>
      </w:r>
      <w:r>
        <w:rPr>
          <w:color w:val="000000" w:themeColor="text1"/>
        </w:rPr>
        <w:t xml:space="preserve"> in</w:t>
      </w:r>
      <w:r w:rsidR="00F6501A">
        <w:rPr>
          <w:color w:val="000000" w:themeColor="text1"/>
        </w:rPr>
        <w:fldChar w:fldCharType="begin"/>
      </w:r>
      <w:r w:rsidR="00F6501A">
        <w:rPr>
          <w:color w:val="000000" w:themeColor="text1"/>
        </w:rPr>
        <w:instrText xml:space="preserve"> REF _Ref213403756 \r \h </w:instrText>
      </w:r>
      <w:r w:rsidR="00F6501A">
        <w:rPr>
          <w:color w:val="000000" w:themeColor="text1"/>
        </w:rPr>
      </w:r>
      <w:r w:rsidR="00F6501A">
        <w:rPr>
          <w:color w:val="000000" w:themeColor="text1"/>
        </w:rPr>
        <w:fldChar w:fldCharType="separate"/>
      </w:r>
      <w:r w:rsidR="00F6501A">
        <w:rPr>
          <w:color w:val="000000" w:themeColor="text1"/>
        </w:rPr>
        <w:t>[1]</w:t>
      </w:r>
      <w:r w:rsidR="00F6501A">
        <w:rPr>
          <w:color w:val="000000" w:themeColor="text1"/>
        </w:rPr>
        <w:fldChar w:fldCharType="end"/>
      </w:r>
      <w:r w:rsidR="00F82B90">
        <w:rPr>
          <w:color w:val="000000" w:themeColor="text1"/>
        </w:rPr>
        <w:t>:</w:t>
      </w:r>
    </w:p>
    <w:tbl>
      <w:tblPr>
        <w:tblStyle w:val="af5"/>
        <w:tblW w:w="0" w:type="auto"/>
        <w:tblLook w:val="04A0" w:firstRow="1" w:lastRow="0" w:firstColumn="1" w:lastColumn="0" w:noHBand="0" w:noVBand="1"/>
      </w:tblPr>
      <w:tblGrid>
        <w:gridCol w:w="9771"/>
      </w:tblGrid>
      <w:tr w:rsidR="00476003" w14:paraId="171302D1" w14:textId="77777777" w:rsidTr="00727C72">
        <w:tc>
          <w:tcPr>
            <w:tcW w:w="9771" w:type="dxa"/>
          </w:tcPr>
          <w:p w14:paraId="25BDA3BC" w14:textId="77777777" w:rsidR="00476003" w:rsidRPr="009A3DD7" w:rsidRDefault="00476003" w:rsidP="00727C72">
            <w:pPr>
              <w:widowControl w:val="0"/>
              <w:spacing w:after="120" w:line="240" w:lineRule="auto"/>
              <w:jc w:val="both"/>
              <w:rPr>
                <w:color w:val="000000" w:themeColor="text1"/>
              </w:rPr>
            </w:pPr>
            <w:r w:rsidRPr="008B63A0">
              <w:rPr>
                <w:color w:val="000000" w:themeColor="text1"/>
              </w:rPr>
              <w:t>Radio interface protocol architecture and procedures for 6GR [RAN2, RAN1, RAN4, RAN3</w:t>
            </w:r>
            <w:r>
              <w:rPr>
                <w:rFonts w:hint="eastAsia"/>
                <w:color w:val="000000" w:themeColor="text1"/>
                <w:lang w:eastAsia="zh-CN"/>
              </w:rPr>
              <w:t>]</w:t>
            </w:r>
          </w:p>
          <w:p w14:paraId="773F3198" w14:textId="77777777" w:rsidR="00476003" w:rsidRPr="009D4217" w:rsidRDefault="00476003" w:rsidP="00D82C61">
            <w:pPr>
              <w:pStyle w:val="af2"/>
              <w:numPr>
                <w:ilvl w:val="0"/>
                <w:numId w:val="4"/>
              </w:numPr>
              <w:overflowPunct w:val="0"/>
              <w:autoSpaceDE w:val="0"/>
              <w:autoSpaceDN w:val="0"/>
              <w:adjustRightInd w:val="0"/>
              <w:spacing w:after="120" w:line="240" w:lineRule="auto"/>
              <w:ind w:firstLineChars="0"/>
              <w:contextualSpacing/>
              <w:textAlignment w:val="baseline"/>
              <w:rPr>
                <w:color w:val="000000" w:themeColor="text1"/>
                <w:highlight w:val="yellow"/>
              </w:rPr>
            </w:pPr>
            <w:r w:rsidRPr="009D4217">
              <w:rPr>
                <w:color w:val="000000" w:themeColor="text1"/>
                <w:highlight w:val="yellow"/>
              </w:rPr>
              <w:t>User Plane architecture and protocol design [RAN2]</w:t>
            </w:r>
          </w:p>
          <w:p w14:paraId="4E5E8D4D" w14:textId="77777777" w:rsidR="00476003" w:rsidRPr="00934C60" w:rsidRDefault="00476003" w:rsidP="00D82C61">
            <w:pPr>
              <w:pStyle w:val="af2"/>
              <w:numPr>
                <w:ilvl w:val="0"/>
                <w:numId w:val="4"/>
              </w:numPr>
              <w:overflowPunct w:val="0"/>
              <w:autoSpaceDE w:val="0"/>
              <w:autoSpaceDN w:val="0"/>
              <w:adjustRightInd w:val="0"/>
              <w:spacing w:after="120" w:line="240" w:lineRule="auto"/>
              <w:ind w:firstLineChars="0"/>
              <w:contextualSpacing/>
              <w:textAlignment w:val="baseline"/>
              <w:rPr>
                <w:color w:val="000000" w:themeColor="text1"/>
              </w:rPr>
            </w:pPr>
            <w:r w:rsidRPr="00934C60">
              <w:rPr>
                <w:color w:val="000000" w:themeColor="text1"/>
              </w:rPr>
              <w:t>Control Plane architecture (including RRC states) and protocol design [RAN2, RAN3]</w:t>
            </w:r>
          </w:p>
          <w:p w14:paraId="1C5FB132" w14:textId="77777777" w:rsidR="00476003" w:rsidRPr="00934C60" w:rsidRDefault="00476003" w:rsidP="00D82C61">
            <w:pPr>
              <w:pStyle w:val="af2"/>
              <w:numPr>
                <w:ilvl w:val="0"/>
                <w:numId w:val="4"/>
              </w:numPr>
              <w:overflowPunct w:val="0"/>
              <w:autoSpaceDE w:val="0"/>
              <w:autoSpaceDN w:val="0"/>
              <w:adjustRightInd w:val="0"/>
              <w:spacing w:after="120" w:line="240" w:lineRule="auto"/>
              <w:ind w:firstLineChars="0"/>
              <w:contextualSpacing/>
              <w:textAlignment w:val="baseline"/>
              <w:rPr>
                <w:color w:val="000000" w:themeColor="text1"/>
              </w:rPr>
            </w:pPr>
            <w:r w:rsidRPr="00934C60">
              <w:rPr>
                <w:color w:val="000000" w:themeColor="text1"/>
              </w:rPr>
              <w:t>Access stratum security aspects, in alignment with requirements from SA3 [RAN2]</w:t>
            </w:r>
          </w:p>
          <w:p w14:paraId="1E1D860F" w14:textId="77777777" w:rsidR="00476003" w:rsidRPr="00934C60" w:rsidRDefault="00476003" w:rsidP="00D82C61">
            <w:pPr>
              <w:pStyle w:val="af2"/>
              <w:numPr>
                <w:ilvl w:val="0"/>
                <w:numId w:val="4"/>
              </w:numPr>
              <w:overflowPunct w:val="0"/>
              <w:autoSpaceDE w:val="0"/>
              <w:autoSpaceDN w:val="0"/>
              <w:adjustRightInd w:val="0"/>
              <w:spacing w:after="120" w:line="240" w:lineRule="auto"/>
              <w:ind w:firstLineChars="0"/>
              <w:contextualSpacing/>
              <w:textAlignment w:val="baseline"/>
              <w:rPr>
                <w:bCs/>
              </w:rPr>
            </w:pPr>
            <w:r w:rsidRPr="00934C60">
              <w:rPr>
                <w:rFonts w:hint="eastAsia"/>
                <w:color w:val="000000" w:themeColor="text1"/>
                <w:lang w:eastAsia="ja-JP"/>
              </w:rPr>
              <w:t>Radio s</w:t>
            </w:r>
            <w:r w:rsidRPr="00934C60">
              <w:rPr>
                <w:color w:val="000000" w:themeColor="text1"/>
              </w:rPr>
              <w:t>ignalling framework for UE capabilities, aiming at improvements and simplification compared to 5G NR [RAN2, RAN1, RAN4]</w:t>
            </w:r>
          </w:p>
          <w:p w14:paraId="6DACBE72" w14:textId="77777777" w:rsidR="00476003" w:rsidRPr="00A25228" w:rsidRDefault="00476003" w:rsidP="00D82C61">
            <w:pPr>
              <w:pStyle w:val="af2"/>
              <w:numPr>
                <w:ilvl w:val="0"/>
                <w:numId w:val="4"/>
              </w:numPr>
              <w:overflowPunct w:val="0"/>
              <w:autoSpaceDE w:val="0"/>
              <w:autoSpaceDN w:val="0"/>
              <w:adjustRightInd w:val="0"/>
              <w:spacing w:after="120" w:line="240" w:lineRule="auto"/>
              <w:ind w:firstLineChars="0"/>
              <w:contextualSpacing/>
              <w:textAlignment w:val="baseline"/>
              <w:rPr>
                <w:color w:val="000000" w:themeColor="text1"/>
              </w:rPr>
            </w:pPr>
            <w:r w:rsidRPr="00934C60">
              <w:rPr>
                <w:bCs/>
              </w:rPr>
              <w:t>Data transfer design to support various types of data (e.g. AI/ML, Sensing, etc) [RAN2</w:t>
            </w:r>
            <w:r w:rsidRPr="00934C60">
              <w:rPr>
                <w:rFonts w:hint="eastAsia"/>
                <w:bCs/>
                <w:lang w:eastAsia="ja-JP"/>
              </w:rPr>
              <w:t xml:space="preserve">, </w:t>
            </w:r>
            <w:r w:rsidRPr="00934C60">
              <w:rPr>
                <w:bCs/>
              </w:rPr>
              <w:t>RAN3]</w:t>
            </w:r>
          </w:p>
        </w:tc>
      </w:tr>
    </w:tbl>
    <w:p w14:paraId="4248E2BF" w14:textId="110D22BC" w:rsidR="002E6D22" w:rsidRDefault="00476003" w:rsidP="002E6D22">
      <w:pPr>
        <w:widowControl w:val="0"/>
        <w:spacing w:after="120" w:line="240" w:lineRule="auto"/>
        <w:jc w:val="both"/>
        <w:rPr>
          <w:rFonts w:eastAsia="等线"/>
          <w:kern w:val="2"/>
          <w:lang w:val="en-US" w:eastAsia="zh-CN"/>
        </w:rPr>
      </w:pPr>
      <w:r>
        <w:rPr>
          <w:rFonts w:eastAsia="等线"/>
          <w:kern w:val="2"/>
          <w:lang w:val="en-US" w:eastAsia="zh-CN"/>
        </w:rPr>
        <w:t>In RAN2#132, there are the following agreements regarding user plane</w:t>
      </w:r>
      <w:r w:rsidR="002351BF">
        <w:rPr>
          <w:rFonts w:eastAsia="等线"/>
          <w:kern w:val="2"/>
          <w:lang w:val="en-US" w:eastAsia="zh-CN"/>
        </w:rPr>
        <w:fldChar w:fldCharType="begin"/>
      </w:r>
      <w:r w:rsidR="002351BF">
        <w:rPr>
          <w:rFonts w:eastAsia="等线"/>
          <w:kern w:val="2"/>
          <w:lang w:val="en-US" w:eastAsia="zh-CN"/>
        </w:rPr>
        <w:instrText xml:space="preserve"> REF _Ref213403766 \r \h </w:instrText>
      </w:r>
      <w:r w:rsidR="002351BF">
        <w:rPr>
          <w:rFonts w:eastAsia="等线"/>
          <w:kern w:val="2"/>
          <w:lang w:val="en-US" w:eastAsia="zh-CN"/>
        </w:rPr>
      </w:r>
      <w:r w:rsidR="002351BF">
        <w:rPr>
          <w:rFonts w:eastAsia="等线"/>
          <w:kern w:val="2"/>
          <w:lang w:val="en-US" w:eastAsia="zh-CN"/>
        </w:rPr>
        <w:fldChar w:fldCharType="separate"/>
      </w:r>
      <w:r w:rsidR="002351BF">
        <w:rPr>
          <w:rFonts w:eastAsia="等线"/>
          <w:kern w:val="2"/>
          <w:lang w:val="en-US" w:eastAsia="zh-CN"/>
        </w:rPr>
        <w:t>[2]</w:t>
      </w:r>
      <w:r w:rsidR="002351BF">
        <w:rPr>
          <w:rFonts w:eastAsia="等线"/>
          <w:kern w:val="2"/>
          <w:lang w:val="en-US" w:eastAsia="zh-CN"/>
        </w:rPr>
        <w:fldChar w:fldCharType="end"/>
      </w:r>
      <w:r>
        <w:rPr>
          <w:rFonts w:eastAsia="等线"/>
          <w:kern w:val="2"/>
          <w:lang w:val="en-US" w:eastAsia="zh-CN"/>
        </w:rPr>
        <w:t>:</w:t>
      </w:r>
    </w:p>
    <w:p w14:paraId="2553B917" w14:textId="77777777" w:rsidR="00476003" w:rsidRPr="00476003" w:rsidRDefault="00476003" w:rsidP="00476003">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b/>
          <w:bCs/>
          <w:szCs w:val="24"/>
          <w:lang w:eastAsia="en-GB"/>
        </w:rPr>
      </w:pPr>
      <w:r w:rsidRPr="00476003">
        <w:rPr>
          <w:rFonts w:ascii="Arial" w:eastAsia="MS Mincho" w:hAnsi="Arial"/>
          <w:b/>
          <w:bCs/>
          <w:szCs w:val="24"/>
          <w:lang w:eastAsia="en-GB"/>
        </w:rPr>
        <w:t>Agreements on UP</w:t>
      </w:r>
    </w:p>
    <w:p w14:paraId="17F05C69" w14:textId="77777777" w:rsidR="00476003" w:rsidRPr="00476003" w:rsidRDefault="00476003" w:rsidP="00476003">
      <w:pPr>
        <w:pBdr>
          <w:top w:val="single" w:sz="4" w:space="1" w:color="auto"/>
          <w:left w:val="single" w:sz="4" w:space="4" w:color="auto"/>
          <w:bottom w:val="single" w:sz="4" w:space="1" w:color="auto"/>
          <w:right w:val="single" w:sz="4" w:space="4" w:color="auto"/>
        </w:pBdr>
        <w:spacing w:before="60" w:after="0" w:line="240" w:lineRule="auto"/>
        <w:ind w:left="1619" w:hanging="360"/>
        <w:rPr>
          <w:rFonts w:ascii="Arial" w:eastAsia="MS Mincho" w:hAnsi="Arial"/>
          <w:bCs/>
          <w:szCs w:val="24"/>
          <w:lang w:eastAsia="en-GB"/>
        </w:rPr>
      </w:pPr>
      <w:r w:rsidRPr="00476003">
        <w:rPr>
          <w:rFonts w:ascii="Arial" w:eastAsia="MS Mincho" w:hAnsi="Arial"/>
          <w:bCs/>
          <w:szCs w:val="24"/>
          <w:lang w:eastAsia="en-GB"/>
        </w:rPr>
        <w:t>1.</w:t>
      </w:r>
      <w:r w:rsidRPr="00476003">
        <w:rPr>
          <w:rFonts w:ascii="Arial" w:eastAsia="MS Mincho" w:hAnsi="Arial"/>
          <w:bCs/>
          <w:szCs w:val="24"/>
          <w:lang w:eastAsia="en-GB"/>
        </w:rPr>
        <w:tab/>
        <w:t xml:space="preserve">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  </w:t>
      </w:r>
    </w:p>
    <w:p w14:paraId="7B15E356" w14:textId="77777777" w:rsidR="00476003" w:rsidRPr="00476003" w:rsidRDefault="00476003" w:rsidP="00476003">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Cs w:val="24"/>
          <w:lang w:eastAsia="en-GB"/>
        </w:rPr>
      </w:pPr>
      <w:r w:rsidRPr="00476003">
        <w:rPr>
          <w:rFonts w:ascii="Arial" w:eastAsia="MS Mincho" w:hAnsi="Arial"/>
          <w:szCs w:val="24"/>
          <w:lang w:eastAsia="en-GB"/>
        </w:rPr>
        <w:t xml:space="preserve">2.  </w:t>
      </w:r>
      <w:r w:rsidRPr="00476003">
        <w:rPr>
          <w:rFonts w:ascii="Arial" w:eastAsia="MS Mincho" w:hAnsi="Arial"/>
          <w:szCs w:val="24"/>
          <w:lang w:eastAsia="en-GB"/>
        </w:rPr>
        <w:tab/>
        <w:t xml:space="preserve">UP design should aim to be hardware-processing friendly while keeping memory requirements low and minimize data movements across protocol layer.  </w:t>
      </w:r>
    </w:p>
    <w:p w14:paraId="11BF471E" w14:textId="77777777" w:rsidR="00476003" w:rsidRPr="00476003" w:rsidRDefault="00476003" w:rsidP="00476003">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Cs w:val="24"/>
          <w:lang w:eastAsia="en-GB"/>
        </w:rPr>
      </w:pPr>
      <w:r w:rsidRPr="00476003">
        <w:rPr>
          <w:rFonts w:ascii="Arial" w:eastAsia="MS Mincho" w:hAnsi="Arial"/>
          <w:szCs w:val="24"/>
          <w:lang w:eastAsia="en-GB"/>
        </w:rPr>
        <w:t>3.</w:t>
      </w:r>
      <w:r w:rsidRPr="00476003">
        <w:rPr>
          <w:rFonts w:ascii="Arial" w:eastAsia="MS Mincho" w:hAnsi="Arial"/>
          <w:szCs w:val="24"/>
          <w:lang w:eastAsia="en-GB"/>
        </w:rPr>
        <w:tab/>
        <w:t xml:space="preserve">6G user plane should aim to reduce the radio and end-to-end latency for general services (including eMBB)   </w:t>
      </w:r>
    </w:p>
    <w:p w14:paraId="7217FA86" w14:textId="77777777" w:rsidR="00476003" w:rsidRPr="00476003" w:rsidRDefault="00476003" w:rsidP="00476003">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Cs w:val="24"/>
          <w:lang w:eastAsia="en-GB"/>
        </w:rPr>
      </w:pPr>
      <w:r w:rsidRPr="00476003">
        <w:rPr>
          <w:rFonts w:ascii="Arial" w:eastAsia="MS Mincho" w:hAnsi="Arial"/>
          <w:szCs w:val="24"/>
          <w:lang w:eastAsia="en-GB"/>
        </w:rPr>
        <w:t>4.</w:t>
      </w:r>
      <w:r w:rsidRPr="00476003">
        <w:rPr>
          <w:rFonts w:ascii="Arial" w:eastAsia="MS Mincho" w:hAnsi="Arial"/>
          <w:szCs w:val="24"/>
          <w:lang w:eastAsia="en-GB"/>
        </w:rPr>
        <w:tab/>
        <w:t xml:space="preserve">Study potential benefits and standardized mechanisms for applications/service-awareness in the RAN (e.g. immersive communications, AI mobile traffic).  Understand the issues and shortcoming with the current NR QoS.   Aim to look at a general framework.     </w:t>
      </w:r>
    </w:p>
    <w:p w14:paraId="1CF2E277" w14:textId="77777777" w:rsidR="00476003" w:rsidRPr="00476003" w:rsidRDefault="00476003" w:rsidP="00476003">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Cs w:val="24"/>
          <w:lang w:eastAsia="en-GB"/>
        </w:rPr>
      </w:pPr>
      <w:r w:rsidRPr="00476003">
        <w:rPr>
          <w:rFonts w:ascii="Arial" w:eastAsia="MS Mincho" w:hAnsi="Arial"/>
          <w:szCs w:val="24"/>
          <w:highlight w:val="yellow"/>
          <w:lang w:eastAsia="en-GB"/>
        </w:rPr>
        <w:t>5.</w:t>
      </w:r>
      <w:r w:rsidRPr="00476003">
        <w:rPr>
          <w:rFonts w:ascii="Arial" w:eastAsia="MS Mincho" w:hAnsi="Arial"/>
          <w:szCs w:val="24"/>
          <w:highlight w:val="yellow"/>
          <w:lang w:eastAsia="en-GB"/>
        </w:rPr>
        <w:tab/>
        <w:t>Support at least the following scheduling schemes: dynamic grant and configured grant.  Further study configured grant.</w:t>
      </w:r>
      <w:r w:rsidRPr="00476003">
        <w:rPr>
          <w:rFonts w:ascii="Arial" w:eastAsia="MS Mincho" w:hAnsi="Arial"/>
          <w:szCs w:val="24"/>
          <w:lang w:eastAsia="en-GB"/>
        </w:rPr>
        <w:t xml:space="preserve"> </w:t>
      </w:r>
    </w:p>
    <w:p w14:paraId="2CE6A568" w14:textId="77777777" w:rsidR="00476003" w:rsidRPr="00476003" w:rsidRDefault="00476003" w:rsidP="00476003">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Cs w:val="24"/>
          <w:lang w:eastAsia="en-GB"/>
        </w:rPr>
      </w:pPr>
      <w:r w:rsidRPr="00476003">
        <w:rPr>
          <w:rFonts w:ascii="Arial" w:eastAsia="MS Mincho" w:hAnsi="Arial"/>
          <w:szCs w:val="24"/>
          <w:highlight w:val="yellow"/>
          <w:lang w:eastAsia="en-GB"/>
        </w:rPr>
        <w:t>6.</w:t>
      </w:r>
      <w:r w:rsidRPr="00476003">
        <w:rPr>
          <w:rFonts w:ascii="Arial" w:eastAsia="MS Mincho" w:hAnsi="Arial"/>
          <w:szCs w:val="24"/>
          <w:highlight w:val="yellow"/>
          <w:lang w:eastAsia="en-GB"/>
        </w:rPr>
        <w:tab/>
        <w:t>Study need for scheduling enhancements to address the SR/BSR/DSR latency</w:t>
      </w:r>
      <w:r w:rsidRPr="00476003">
        <w:rPr>
          <w:rFonts w:ascii="Arial" w:eastAsia="MS Mincho" w:hAnsi="Arial"/>
          <w:szCs w:val="24"/>
          <w:lang w:eastAsia="en-GB"/>
        </w:rPr>
        <w:t xml:space="preserve"> </w:t>
      </w:r>
    </w:p>
    <w:p w14:paraId="276446C6" w14:textId="77777777" w:rsidR="00476003" w:rsidRPr="00476003" w:rsidRDefault="00476003" w:rsidP="00476003">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Cs w:val="24"/>
          <w:lang w:eastAsia="en-GB"/>
        </w:rPr>
      </w:pPr>
      <w:r w:rsidRPr="00476003">
        <w:rPr>
          <w:rFonts w:ascii="Arial" w:eastAsia="MS Mincho" w:hAnsi="Arial"/>
          <w:szCs w:val="24"/>
          <w:highlight w:val="yellow"/>
          <w:lang w:eastAsia="en-GB"/>
        </w:rPr>
        <w:t>7.</w:t>
      </w:r>
      <w:r w:rsidRPr="00476003">
        <w:rPr>
          <w:rFonts w:ascii="Arial" w:eastAsia="MS Mincho" w:hAnsi="Arial"/>
          <w:szCs w:val="24"/>
          <w:highlight w:val="yellow"/>
          <w:lang w:eastAsia="en-GB"/>
        </w:rPr>
        <w:tab/>
        <w:t>Study how to improve L2 ARQ latency/efficiency in 6GR based on tight coordination with HARQ.  Study should identify enhancements needed for HARQ and L2 ARQ.</w:t>
      </w:r>
      <w:r w:rsidRPr="00476003">
        <w:rPr>
          <w:rFonts w:ascii="Arial" w:eastAsia="MS Mincho" w:hAnsi="Arial"/>
          <w:szCs w:val="24"/>
          <w:lang w:eastAsia="en-GB"/>
        </w:rPr>
        <w:t xml:space="preserve">   </w:t>
      </w:r>
    </w:p>
    <w:p w14:paraId="67742717" w14:textId="018632B2" w:rsidR="00476003" w:rsidRDefault="00F82B90" w:rsidP="002E6D22">
      <w:pPr>
        <w:widowControl w:val="0"/>
        <w:spacing w:after="120" w:line="240" w:lineRule="auto"/>
        <w:jc w:val="both"/>
        <w:rPr>
          <w:rFonts w:eastAsia="等线"/>
          <w:kern w:val="2"/>
          <w:lang w:eastAsia="zh-CN"/>
        </w:rPr>
      </w:pPr>
      <w:r>
        <w:rPr>
          <w:rFonts w:eastAsia="等线"/>
          <w:kern w:val="2"/>
          <w:lang w:eastAsia="zh-CN"/>
        </w:rPr>
        <w:t xml:space="preserve">Based on the above study scope and the agreements, </w:t>
      </w:r>
      <w:r w:rsidR="006E51A5">
        <w:rPr>
          <w:rFonts w:eastAsia="等线"/>
          <w:kern w:val="2"/>
          <w:lang w:eastAsia="zh-CN"/>
        </w:rPr>
        <w:t xml:space="preserve">the following issues regarding </w:t>
      </w:r>
      <w:r w:rsidR="005B29D0">
        <w:rPr>
          <w:rFonts w:eastAsia="等线"/>
          <w:kern w:val="2"/>
          <w:lang w:eastAsia="zh-CN"/>
        </w:rPr>
        <w:t xml:space="preserve">uplink </w:t>
      </w:r>
      <w:r w:rsidR="006E51A5">
        <w:rPr>
          <w:rFonts w:eastAsia="等线"/>
          <w:kern w:val="2"/>
          <w:lang w:eastAsia="zh-CN"/>
        </w:rPr>
        <w:t>scheduling and retransmissions are discussed</w:t>
      </w:r>
      <w:r w:rsidRPr="00F82B90">
        <w:rPr>
          <w:rFonts w:eastAsia="等线" w:hint="eastAsia"/>
          <w:kern w:val="2"/>
          <w:lang w:eastAsia="zh-CN"/>
        </w:rPr>
        <w:t xml:space="preserve"> </w:t>
      </w:r>
      <w:r>
        <w:rPr>
          <w:rFonts w:eastAsia="等线"/>
          <w:kern w:val="2"/>
          <w:lang w:eastAsia="zh-CN"/>
        </w:rPr>
        <w:t>i</w:t>
      </w:r>
      <w:r>
        <w:rPr>
          <w:rFonts w:eastAsia="等线" w:hint="eastAsia"/>
          <w:kern w:val="2"/>
          <w:lang w:eastAsia="zh-CN"/>
        </w:rPr>
        <w:t>n</w:t>
      </w:r>
      <w:r>
        <w:rPr>
          <w:rFonts w:eastAsia="等线"/>
          <w:kern w:val="2"/>
          <w:lang w:eastAsia="zh-CN"/>
        </w:rPr>
        <w:t xml:space="preserve"> this paper</w:t>
      </w:r>
      <w:r w:rsidR="006E51A5">
        <w:rPr>
          <w:rFonts w:eastAsia="等线"/>
          <w:kern w:val="2"/>
          <w:lang w:eastAsia="zh-CN"/>
        </w:rPr>
        <w:t>:</w:t>
      </w:r>
    </w:p>
    <w:p w14:paraId="3B9927A7" w14:textId="77777777" w:rsidR="006E51A5" w:rsidRPr="00295DFE" w:rsidRDefault="006E51A5" w:rsidP="006E51A5">
      <w:pPr>
        <w:pStyle w:val="af2"/>
        <w:widowControl w:val="0"/>
        <w:numPr>
          <w:ilvl w:val="0"/>
          <w:numId w:val="23"/>
        </w:numPr>
        <w:spacing w:after="120" w:line="240" w:lineRule="auto"/>
        <w:ind w:firstLineChars="0"/>
        <w:jc w:val="both"/>
        <w:rPr>
          <w:rFonts w:eastAsia="等线"/>
          <w:kern w:val="2"/>
          <w:lang w:eastAsia="zh-CN"/>
        </w:rPr>
      </w:pPr>
      <w:r w:rsidRPr="006E51A5">
        <w:rPr>
          <w:rFonts w:eastAsia="等线"/>
          <w:kern w:val="2"/>
          <w:lang w:eastAsia="zh-CN"/>
        </w:rPr>
        <w:t>Low latency uplink resource allocation</w:t>
      </w:r>
    </w:p>
    <w:p w14:paraId="53A81CBB" w14:textId="46603ED7" w:rsidR="006E51A5" w:rsidRDefault="006E51A5" w:rsidP="006E51A5">
      <w:pPr>
        <w:pStyle w:val="af2"/>
        <w:widowControl w:val="0"/>
        <w:numPr>
          <w:ilvl w:val="0"/>
          <w:numId w:val="23"/>
        </w:numPr>
        <w:spacing w:after="120" w:line="240" w:lineRule="auto"/>
        <w:ind w:firstLineChars="0"/>
        <w:jc w:val="both"/>
        <w:rPr>
          <w:rFonts w:eastAsia="等线"/>
          <w:kern w:val="2"/>
          <w:lang w:eastAsia="zh-CN"/>
        </w:rPr>
      </w:pPr>
      <w:r w:rsidRPr="006E51A5">
        <w:rPr>
          <w:rFonts w:eastAsia="等线"/>
          <w:kern w:val="2"/>
          <w:lang w:eastAsia="zh-CN"/>
        </w:rPr>
        <w:t>Buffer Status and Delay Status Reporting</w:t>
      </w:r>
    </w:p>
    <w:p w14:paraId="755793D2" w14:textId="53F1DDDD" w:rsidR="006E51A5" w:rsidRDefault="006E51A5" w:rsidP="006E51A5">
      <w:pPr>
        <w:pStyle w:val="af2"/>
        <w:widowControl w:val="0"/>
        <w:numPr>
          <w:ilvl w:val="0"/>
          <w:numId w:val="23"/>
        </w:numPr>
        <w:spacing w:after="120" w:line="240" w:lineRule="auto"/>
        <w:ind w:firstLineChars="0"/>
        <w:jc w:val="both"/>
        <w:rPr>
          <w:rFonts w:eastAsia="等线"/>
          <w:kern w:val="2"/>
          <w:lang w:eastAsia="zh-CN"/>
        </w:rPr>
      </w:pPr>
      <w:r w:rsidRPr="006E51A5">
        <w:rPr>
          <w:rFonts w:eastAsia="等线"/>
          <w:kern w:val="2"/>
          <w:lang w:eastAsia="zh-CN"/>
        </w:rPr>
        <w:t>Fast L2 Retransmission</w:t>
      </w:r>
    </w:p>
    <w:p w14:paraId="00D94879" w14:textId="05E3409A" w:rsidR="006E51A5" w:rsidRPr="00183FBD" w:rsidRDefault="006E51A5" w:rsidP="006E51A5">
      <w:pPr>
        <w:pStyle w:val="af2"/>
        <w:widowControl w:val="0"/>
        <w:numPr>
          <w:ilvl w:val="0"/>
          <w:numId w:val="23"/>
        </w:numPr>
        <w:spacing w:after="120" w:line="240" w:lineRule="auto"/>
        <w:ind w:firstLineChars="0"/>
        <w:jc w:val="both"/>
        <w:rPr>
          <w:rFonts w:eastAsia="等线"/>
          <w:kern w:val="2"/>
          <w:lang w:eastAsia="zh-CN"/>
        </w:rPr>
      </w:pPr>
      <w:r w:rsidRPr="006E51A5">
        <w:rPr>
          <w:rFonts w:eastAsia="等线" w:hint="eastAsia"/>
          <w:kern w:val="2"/>
          <w:lang w:eastAsia="zh-CN"/>
        </w:rPr>
        <w:t>L</w:t>
      </w:r>
      <w:r w:rsidRPr="006E51A5">
        <w:rPr>
          <w:rFonts w:eastAsia="等线"/>
          <w:kern w:val="2"/>
          <w:lang w:eastAsia="zh-CN"/>
        </w:rPr>
        <w:t>CP enhancement</w:t>
      </w:r>
    </w:p>
    <w:p w14:paraId="238D7B91" w14:textId="590DE663" w:rsidR="00A472FF" w:rsidRDefault="00A472FF" w:rsidP="00D82C61">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Discussion</w:t>
      </w:r>
    </w:p>
    <w:p w14:paraId="282D4E59" w14:textId="0D769A5F" w:rsidR="00EE6B33" w:rsidRPr="00A46266" w:rsidRDefault="00EE6B33" w:rsidP="00A46266">
      <w:pPr>
        <w:spacing w:line="240" w:lineRule="auto"/>
        <w:jc w:val="both"/>
        <w:rPr>
          <w:lang w:val="en-US" w:eastAsia="zh-CN"/>
        </w:rPr>
      </w:pPr>
    </w:p>
    <w:p w14:paraId="017A7CBB" w14:textId="05720FC9" w:rsidR="00CD5C16" w:rsidRDefault="00CD5C16" w:rsidP="00D82C61">
      <w:pPr>
        <w:keepNext/>
        <w:numPr>
          <w:ilvl w:val="1"/>
          <w:numId w:val="2"/>
        </w:numPr>
        <w:spacing w:before="180" w:after="120" w:line="240" w:lineRule="auto"/>
        <w:outlineLvl w:val="1"/>
        <w:rPr>
          <w:b/>
          <w:bCs/>
          <w:iCs/>
          <w:sz w:val="28"/>
          <w:szCs w:val="28"/>
          <w:lang w:val="en-US" w:eastAsia="zh-CN"/>
        </w:rPr>
      </w:pPr>
      <w:bookmarkStart w:id="2" w:name="_Hlk57910421"/>
      <w:r w:rsidRPr="004C07E2">
        <w:rPr>
          <w:b/>
          <w:bCs/>
          <w:iCs/>
          <w:sz w:val="28"/>
          <w:szCs w:val="28"/>
          <w:lang w:val="en-US" w:eastAsia="zh-CN"/>
        </w:rPr>
        <w:t>Low latency uplink resource allocation</w:t>
      </w:r>
    </w:p>
    <w:p w14:paraId="3B54B218" w14:textId="09ECEFE8" w:rsidR="00E5703B" w:rsidRDefault="00AD1660">
      <w:pPr>
        <w:spacing w:line="240" w:lineRule="auto"/>
        <w:jc w:val="both"/>
        <w:rPr>
          <w:lang w:val="en-US" w:eastAsia="zh-CN"/>
        </w:rPr>
      </w:pPr>
      <w:r>
        <w:rPr>
          <w:lang w:val="en-US" w:eastAsia="zh-CN"/>
        </w:rPr>
        <w:t>In RAN2#131bis meeting, RAN2 agreed to support at least DG and CG</w:t>
      </w:r>
      <w:r w:rsidR="00394718">
        <w:rPr>
          <w:lang w:val="en-US" w:eastAsia="zh-CN"/>
        </w:rPr>
        <w:t xml:space="preserve"> for scheduling schemes</w:t>
      </w:r>
      <w:r>
        <w:rPr>
          <w:lang w:val="en-US" w:eastAsia="zh-CN"/>
        </w:rPr>
        <w:t>, while details on CG is still FF</w:t>
      </w:r>
      <w:r w:rsidR="00C44676">
        <w:rPr>
          <w:lang w:val="en-US" w:eastAsia="zh-CN"/>
        </w:rPr>
        <w:t xml:space="preserve">S. </w:t>
      </w:r>
    </w:p>
    <w:p w14:paraId="03D439AA" w14:textId="28535009" w:rsidR="005B3FE4" w:rsidRDefault="00FE248B">
      <w:pPr>
        <w:spacing w:line="240" w:lineRule="auto"/>
        <w:jc w:val="both"/>
        <w:rPr>
          <w:lang w:val="en-US" w:eastAsia="zh-CN"/>
        </w:rPr>
      </w:pPr>
      <w:r w:rsidRPr="004C07E2">
        <w:rPr>
          <w:lang w:val="en-US" w:eastAsia="zh-CN"/>
        </w:rPr>
        <w:lastRenderedPageBreak/>
        <w:t>For dynamic scheduling</w:t>
      </w:r>
      <w:r>
        <w:rPr>
          <w:lang w:val="en-US" w:eastAsia="zh-CN"/>
        </w:rPr>
        <w:t>,</w:t>
      </w:r>
      <w:r w:rsidR="008D20EB">
        <w:rPr>
          <w:lang w:val="en-US" w:eastAsia="zh-CN"/>
        </w:rPr>
        <w:t xml:space="preserve"> </w:t>
      </w:r>
      <w:r>
        <w:rPr>
          <w:lang w:val="en-US" w:eastAsia="zh-CN"/>
        </w:rPr>
        <w:t>the</w:t>
      </w:r>
      <w:r w:rsidR="008D20EB">
        <w:rPr>
          <w:lang w:val="en-US" w:eastAsia="zh-CN"/>
        </w:rPr>
        <w:t xml:space="preserve"> gNB has to rely on the instantaneous buffer status </w:t>
      </w:r>
      <w:r w:rsidR="005F1649">
        <w:rPr>
          <w:lang w:val="en-US" w:eastAsia="zh-CN"/>
        </w:rPr>
        <w:t>or</w:t>
      </w:r>
      <w:r w:rsidR="008D20EB">
        <w:rPr>
          <w:lang w:val="en-US" w:eastAsia="zh-CN"/>
        </w:rPr>
        <w:t xml:space="preserve"> </w:t>
      </w:r>
      <w:r w:rsidR="001921E3">
        <w:rPr>
          <w:lang w:val="en-US" w:eastAsia="zh-CN"/>
        </w:rPr>
        <w:t>delay status report from the UE to assist the UL resource allocation</w:t>
      </w:r>
      <w:r w:rsidR="008D20EB">
        <w:rPr>
          <w:lang w:val="en-US" w:eastAsia="zh-CN"/>
        </w:rPr>
        <w:t xml:space="preserve">. </w:t>
      </w:r>
      <w:r w:rsidR="001921E3">
        <w:rPr>
          <w:lang w:val="en-US" w:eastAsia="zh-CN"/>
        </w:rPr>
        <w:t>In 5G, b</w:t>
      </w:r>
      <w:r w:rsidR="008D20EB">
        <w:rPr>
          <w:lang w:val="en-US" w:eastAsia="zh-CN"/>
        </w:rPr>
        <w:t>oth BSR and DSR can trigger SR procedure</w:t>
      </w:r>
      <w:r w:rsidR="001921E3">
        <w:rPr>
          <w:lang w:val="en-US" w:eastAsia="zh-CN"/>
        </w:rPr>
        <w:t xml:space="preserve"> when there is no uplink resource for BSR/DSR transmission.  The SR resource is a periodic SR-PUCCH resource which can be configured per LCH. The uplink radio resource allocation delay comes from</w:t>
      </w:r>
      <w:r w:rsidR="0065596B">
        <w:rPr>
          <w:lang w:val="en-US" w:eastAsia="zh-CN"/>
        </w:rPr>
        <w:t xml:space="preserve"> the below aspects, as shown in </w:t>
      </w:r>
      <w:r w:rsidR="00FC72CD">
        <w:rPr>
          <w:lang w:val="en-US" w:eastAsia="zh-CN"/>
        </w:rPr>
        <w:fldChar w:fldCharType="begin"/>
      </w:r>
      <w:r w:rsidR="00FC72CD">
        <w:rPr>
          <w:lang w:val="en-US" w:eastAsia="zh-CN"/>
        </w:rPr>
        <w:instrText xml:space="preserve"> REF _Ref213340887 \h </w:instrText>
      </w:r>
      <w:r w:rsidR="00FC72CD">
        <w:rPr>
          <w:lang w:val="en-US" w:eastAsia="zh-CN"/>
        </w:rPr>
      </w:r>
      <w:r w:rsidR="00FC72CD">
        <w:rPr>
          <w:lang w:val="en-US" w:eastAsia="zh-CN"/>
        </w:rPr>
        <w:fldChar w:fldCharType="separate"/>
      </w:r>
      <w:r w:rsidR="00FC72CD">
        <w:t xml:space="preserve">Fig. </w:t>
      </w:r>
      <w:r w:rsidR="00FC72CD">
        <w:rPr>
          <w:noProof/>
        </w:rPr>
        <w:t>1</w:t>
      </w:r>
      <w:r w:rsidR="00FC72CD">
        <w:rPr>
          <w:lang w:val="en-US" w:eastAsia="zh-CN"/>
        </w:rPr>
        <w:fldChar w:fldCharType="end"/>
      </w:r>
      <w:r w:rsidR="001921E3">
        <w:rPr>
          <w:lang w:val="en-US" w:eastAsia="zh-CN"/>
        </w:rPr>
        <w:t>:</w:t>
      </w:r>
    </w:p>
    <w:p w14:paraId="62CE625F" w14:textId="5700DC79" w:rsidR="00D55B5A" w:rsidRPr="00D55B5A" w:rsidRDefault="00AC6747" w:rsidP="00D55B5A">
      <w:pPr>
        <w:pStyle w:val="af2"/>
        <w:numPr>
          <w:ilvl w:val="0"/>
          <w:numId w:val="9"/>
        </w:numPr>
        <w:spacing w:line="240" w:lineRule="auto"/>
        <w:ind w:firstLineChars="0"/>
        <w:jc w:val="both"/>
        <w:rPr>
          <w:lang w:val="en-US" w:eastAsia="zh-CN"/>
        </w:rPr>
      </w:pPr>
      <w:r>
        <w:rPr>
          <w:lang w:val="en-US" w:eastAsia="zh-CN"/>
        </w:rPr>
        <w:t xml:space="preserve">D1: </w:t>
      </w:r>
      <w:r w:rsidR="001921E3" w:rsidRPr="001921E3">
        <w:rPr>
          <w:lang w:val="en-US" w:eastAsia="zh-CN"/>
        </w:rPr>
        <w:t>The delay from BSR/DSR trigger to SR-PUCCH occasion</w:t>
      </w:r>
      <w:r w:rsidR="001921E3">
        <w:rPr>
          <w:lang w:val="en-US" w:eastAsia="zh-CN"/>
        </w:rPr>
        <w:t xml:space="preserve"> at UE side</w:t>
      </w:r>
      <w:r w:rsidR="00295EA2">
        <w:rPr>
          <w:lang w:val="en-US" w:eastAsia="zh-CN"/>
        </w:rPr>
        <w:t>.</w:t>
      </w:r>
      <w:r w:rsidR="00D55B5A">
        <w:rPr>
          <w:lang w:val="en-US" w:eastAsia="zh-CN"/>
        </w:rPr>
        <w:t xml:space="preserve"> </w:t>
      </w:r>
      <w:r w:rsidR="00D55B5A" w:rsidRPr="00D55B5A">
        <w:rPr>
          <w:lang w:val="en-US" w:eastAsia="zh-CN"/>
        </w:rPr>
        <w:t>In 5</w:t>
      </w:r>
      <w:r w:rsidR="00D55B5A" w:rsidRPr="00D55B5A">
        <w:rPr>
          <w:rFonts w:hint="eastAsia"/>
          <w:lang w:val="en-US" w:eastAsia="zh-CN"/>
        </w:rPr>
        <w:t>G</w:t>
      </w:r>
      <w:r w:rsidR="00D55B5A" w:rsidRPr="00D55B5A">
        <w:rPr>
          <w:lang w:val="en-US" w:eastAsia="zh-CN"/>
        </w:rPr>
        <w:t xml:space="preserve">, the minimum SR-PUCCH periodicity can be 2 OFDM-symbol, hence D1 can be </w:t>
      </w:r>
      <w:r w:rsidR="00D55B5A" w:rsidRPr="00D55B5A">
        <w:rPr>
          <w:rFonts w:hint="eastAsia"/>
          <w:lang w:val="en-US" w:eastAsia="zh-CN"/>
        </w:rPr>
        <w:t>very</w:t>
      </w:r>
      <w:r w:rsidR="00D55B5A" w:rsidRPr="00D55B5A">
        <w:rPr>
          <w:lang w:val="en-US" w:eastAsia="zh-CN"/>
        </w:rPr>
        <w:t xml:space="preserve"> </w:t>
      </w:r>
      <w:r w:rsidR="00D55B5A" w:rsidRPr="00D55B5A">
        <w:rPr>
          <w:rFonts w:hint="eastAsia"/>
          <w:lang w:val="en-US" w:eastAsia="zh-CN"/>
        </w:rPr>
        <w:t>small</w:t>
      </w:r>
      <w:r w:rsidR="00D55B5A" w:rsidRPr="00D55B5A">
        <w:rPr>
          <w:lang w:val="en-US" w:eastAsia="zh-CN"/>
        </w:rPr>
        <w:t xml:space="preserve"> with dense SR-PUCCH configuration in time domain. </w:t>
      </w:r>
    </w:p>
    <w:p w14:paraId="613066EA" w14:textId="5716F163" w:rsidR="001921E3" w:rsidRDefault="00E70721" w:rsidP="00D82C61">
      <w:pPr>
        <w:pStyle w:val="af2"/>
        <w:numPr>
          <w:ilvl w:val="0"/>
          <w:numId w:val="9"/>
        </w:numPr>
        <w:spacing w:line="240" w:lineRule="auto"/>
        <w:ind w:firstLineChars="0"/>
        <w:jc w:val="both"/>
        <w:rPr>
          <w:lang w:val="en-US" w:eastAsia="zh-CN"/>
        </w:rPr>
      </w:pPr>
      <w:r>
        <w:rPr>
          <w:lang w:val="en-US" w:eastAsia="zh-CN"/>
        </w:rPr>
        <w:t xml:space="preserve">D2: </w:t>
      </w:r>
      <w:r w:rsidR="001921E3" w:rsidRPr="004C07E2">
        <w:rPr>
          <w:lang w:val="en-US" w:eastAsia="zh-CN"/>
        </w:rPr>
        <w:t xml:space="preserve">The </w:t>
      </w:r>
      <w:r w:rsidR="001921E3">
        <w:rPr>
          <w:lang w:val="en-US" w:eastAsia="zh-CN"/>
        </w:rPr>
        <w:t xml:space="preserve">scheduling delay </w:t>
      </w:r>
      <w:r w:rsidR="001921E3" w:rsidRPr="004C07E2">
        <w:rPr>
          <w:lang w:val="en-US" w:eastAsia="zh-CN"/>
        </w:rPr>
        <w:t xml:space="preserve">from </w:t>
      </w:r>
      <w:r w:rsidR="001921E3">
        <w:rPr>
          <w:lang w:val="en-US" w:eastAsia="zh-CN"/>
        </w:rPr>
        <w:t xml:space="preserve">SR reception to </w:t>
      </w:r>
      <w:r w:rsidR="00C6366B">
        <w:rPr>
          <w:rFonts w:hint="eastAsia"/>
          <w:lang w:val="en-US" w:eastAsia="zh-CN"/>
        </w:rPr>
        <w:t>sma</w:t>
      </w:r>
      <w:r w:rsidR="00C6366B">
        <w:rPr>
          <w:lang w:val="en-US" w:eastAsia="zh-CN"/>
        </w:rPr>
        <w:t xml:space="preserve">ll </w:t>
      </w:r>
      <w:r w:rsidR="001921E3">
        <w:rPr>
          <w:lang w:val="en-US" w:eastAsia="zh-CN"/>
        </w:rPr>
        <w:t>uplink grant transmission</w:t>
      </w:r>
      <w:r w:rsidR="00020D4A">
        <w:rPr>
          <w:lang w:val="en-US" w:eastAsia="zh-CN"/>
        </w:rPr>
        <w:t xml:space="preserve"> to UE</w:t>
      </w:r>
      <w:r w:rsidR="001921E3">
        <w:rPr>
          <w:lang w:val="en-US" w:eastAsia="zh-CN"/>
        </w:rPr>
        <w:t xml:space="preserve"> at gNB side;</w:t>
      </w:r>
    </w:p>
    <w:p w14:paraId="1441CC54" w14:textId="26373E3B" w:rsidR="004C07E2" w:rsidRDefault="00BE391F" w:rsidP="00D82C61">
      <w:pPr>
        <w:pStyle w:val="af2"/>
        <w:numPr>
          <w:ilvl w:val="0"/>
          <w:numId w:val="9"/>
        </w:numPr>
        <w:spacing w:line="240" w:lineRule="auto"/>
        <w:ind w:firstLineChars="0"/>
        <w:jc w:val="both"/>
        <w:rPr>
          <w:lang w:val="en-US" w:eastAsia="zh-CN"/>
        </w:rPr>
      </w:pPr>
      <w:r>
        <w:rPr>
          <w:lang w:val="en-US" w:eastAsia="zh-CN"/>
        </w:rPr>
        <w:t xml:space="preserve">D3: </w:t>
      </w:r>
      <w:r w:rsidR="001921E3">
        <w:rPr>
          <w:lang w:val="en-US" w:eastAsia="zh-CN"/>
        </w:rPr>
        <w:t xml:space="preserve">The delay </w:t>
      </w:r>
      <w:r w:rsidR="00295EA2">
        <w:rPr>
          <w:lang w:val="en-US" w:eastAsia="zh-CN"/>
        </w:rPr>
        <w:t>from UL grant reception end to</w:t>
      </w:r>
      <w:r w:rsidR="001921E3">
        <w:rPr>
          <w:lang w:val="en-US" w:eastAsia="zh-CN"/>
        </w:rPr>
        <w:t xml:space="preserve"> BSR</w:t>
      </w:r>
      <w:r w:rsidR="00020D4A">
        <w:rPr>
          <w:lang w:val="en-US" w:eastAsia="zh-CN"/>
        </w:rPr>
        <w:t>/DSR</w:t>
      </w:r>
      <w:r w:rsidR="00295EA2">
        <w:rPr>
          <w:lang w:val="en-US" w:eastAsia="zh-CN"/>
        </w:rPr>
        <w:t xml:space="preserve"> transmission</w:t>
      </w:r>
      <w:r w:rsidR="001921E3">
        <w:rPr>
          <w:lang w:val="en-US" w:eastAsia="zh-CN"/>
        </w:rPr>
        <w:t xml:space="preserve"> using the </w:t>
      </w:r>
      <w:r w:rsidR="00020D4A">
        <w:rPr>
          <w:lang w:val="en-US" w:eastAsia="zh-CN"/>
        </w:rPr>
        <w:t>receive</w:t>
      </w:r>
      <w:r w:rsidR="00295EA2">
        <w:rPr>
          <w:lang w:val="en-US" w:eastAsia="zh-CN"/>
        </w:rPr>
        <w:t>d</w:t>
      </w:r>
      <w:r w:rsidR="00020D4A">
        <w:rPr>
          <w:lang w:val="en-US" w:eastAsia="zh-CN"/>
        </w:rPr>
        <w:t xml:space="preserve"> </w:t>
      </w:r>
      <w:r w:rsidR="00730B76">
        <w:rPr>
          <w:lang w:val="en-US" w:eastAsia="zh-CN"/>
        </w:rPr>
        <w:t>small</w:t>
      </w:r>
      <w:r w:rsidR="00020D4A">
        <w:rPr>
          <w:lang w:val="en-US" w:eastAsia="zh-CN"/>
        </w:rPr>
        <w:t xml:space="preserve"> UL grant at UE side</w:t>
      </w:r>
      <w:r w:rsidR="004C07E2">
        <w:rPr>
          <w:lang w:val="en-US" w:eastAsia="zh-CN"/>
        </w:rPr>
        <w:t>;</w:t>
      </w:r>
    </w:p>
    <w:p w14:paraId="3C9C0727" w14:textId="305B1A0D" w:rsidR="001921E3" w:rsidRDefault="00001DAA" w:rsidP="00D82C61">
      <w:pPr>
        <w:pStyle w:val="af2"/>
        <w:numPr>
          <w:ilvl w:val="0"/>
          <w:numId w:val="9"/>
        </w:numPr>
        <w:spacing w:line="240" w:lineRule="auto"/>
        <w:ind w:firstLineChars="0"/>
        <w:jc w:val="both"/>
        <w:rPr>
          <w:lang w:val="en-US" w:eastAsia="zh-CN"/>
        </w:rPr>
      </w:pPr>
      <w:r>
        <w:rPr>
          <w:lang w:val="en-US" w:eastAsia="zh-CN"/>
        </w:rPr>
        <w:t xml:space="preserve">D4: </w:t>
      </w:r>
      <w:r w:rsidR="004C07E2">
        <w:rPr>
          <w:lang w:val="en-US" w:eastAsia="zh-CN"/>
        </w:rPr>
        <w:t>The scheduling delay from BSR/DSR reception</w:t>
      </w:r>
      <w:r w:rsidR="00295EA2">
        <w:rPr>
          <w:lang w:val="en-US" w:eastAsia="zh-CN"/>
        </w:rPr>
        <w:t xml:space="preserve"> end</w:t>
      </w:r>
      <w:r w:rsidR="004C07E2">
        <w:rPr>
          <w:lang w:val="en-US" w:eastAsia="zh-CN"/>
        </w:rPr>
        <w:t xml:space="preserve"> to uplink grant transmission to UE at gNB side</w:t>
      </w:r>
      <w:r w:rsidR="00020D4A">
        <w:rPr>
          <w:lang w:val="en-US" w:eastAsia="zh-CN"/>
        </w:rPr>
        <w:t>.</w:t>
      </w:r>
    </w:p>
    <w:p w14:paraId="383F70BB" w14:textId="51DCF319" w:rsidR="00847652" w:rsidRDefault="00847652" w:rsidP="00847652">
      <w:pPr>
        <w:pStyle w:val="af2"/>
        <w:spacing w:line="240" w:lineRule="auto"/>
        <w:ind w:left="420" w:firstLineChars="0" w:firstLine="0"/>
        <w:jc w:val="center"/>
        <w:rPr>
          <w:lang w:val="en-US" w:eastAsia="zh-CN"/>
        </w:rPr>
      </w:pPr>
      <w:r>
        <w:rPr>
          <w:rFonts w:hint="eastAsia"/>
          <w:noProof/>
          <w:lang w:val="en-US" w:eastAsia="zh-CN"/>
        </w:rPr>
        <mc:AlternateContent>
          <mc:Choice Requires="wpc">
            <w:drawing>
              <wp:inline distT="0" distB="0" distL="0" distR="0" wp14:anchorId="661BCBD7" wp14:editId="77F730A1">
                <wp:extent cx="3720465" cy="2727201"/>
                <wp:effectExtent l="0" t="0" r="0" b="0"/>
                <wp:docPr id="57" name="画布 5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16" name="组合 116"/>
                        <wpg:cNvGrpSpPr/>
                        <wpg:grpSpPr>
                          <a:xfrm>
                            <a:off x="243472" y="47501"/>
                            <a:ext cx="2885408" cy="2554889"/>
                            <a:chOff x="243472" y="47501"/>
                            <a:chExt cx="2885408" cy="2554889"/>
                          </a:xfrm>
                        </wpg:grpSpPr>
                        <wpg:grpSp>
                          <wpg:cNvPr id="115" name="组合 115"/>
                          <wpg:cNvGrpSpPr/>
                          <wpg:grpSpPr>
                            <a:xfrm>
                              <a:off x="462430" y="47501"/>
                              <a:ext cx="2666450" cy="2554889"/>
                              <a:chOff x="218986" y="0"/>
                              <a:chExt cx="2666450" cy="2554889"/>
                            </a:xfrm>
                          </wpg:grpSpPr>
                          <wps:wsp>
                            <wps:cNvPr id="20" name="文本框 20"/>
                            <wps:cNvSpPr txBox="1"/>
                            <wps:spPr>
                              <a:xfrm>
                                <a:off x="522440" y="0"/>
                                <a:ext cx="358775" cy="259308"/>
                              </a:xfrm>
                              <a:prstGeom prst="rect">
                                <a:avLst/>
                              </a:prstGeom>
                              <a:solidFill>
                                <a:schemeClr val="lt1"/>
                              </a:solidFill>
                              <a:ln w="6350">
                                <a:noFill/>
                              </a:ln>
                            </wps:spPr>
                            <wps:txbx>
                              <w:txbxContent>
                                <w:p w14:paraId="7DE7370C" w14:textId="77777777" w:rsidR="003B7483" w:rsidRPr="00242A61" w:rsidRDefault="003B7483" w:rsidP="00847652">
                                  <w:pPr>
                                    <w:rPr>
                                      <w:lang w:eastAsia="zh-CN"/>
                                    </w:rPr>
                                  </w:pPr>
                                  <w:r w:rsidRPr="00242A61">
                                    <w:rPr>
                                      <w:rFonts w:hint="eastAsia"/>
                                      <w:lang w:eastAsia="zh-CN"/>
                                    </w:rPr>
                                    <w:t>U</w:t>
                                  </w:r>
                                  <w:r w:rsidRPr="00242A61">
                                    <w:rPr>
                                      <w:lang w:eastAsia="zh-CN"/>
                                    </w:rPr>
                                    <w:t>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1" name="文本框 3"/>
                            <wps:cNvSpPr txBox="1"/>
                            <wps:spPr>
                              <a:xfrm>
                                <a:off x="2456176" y="12453"/>
                                <a:ext cx="429260" cy="259080"/>
                              </a:xfrm>
                              <a:prstGeom prst="rect">
                                <a:avLst/>
                              </a:prstGeom>
                              <a:solidFill>
                                <a:schemeClr val="lt1"/>
                              </a:solidFill>
                              <a:ln w="6350">
                                <a:noFill/>
                              </a:ln>
                            </wps:spPr>
                            <wps:txbx>
                              <w:txbxContent>
                                <w:p w14:paraId="3AF239FC" w14:textId="77777777" w:rsidR="003B7483" w:rsidRPr="00242A61" w:rsidRDefault="003B7483" w:rsidP="00847652">
                                  <w:pPr>
                                    <w:pStyle w:val="af8"/>
                                    <w:spacing w:before="0" w:beforeAutospacing="0" w:after="180" w:afterAutospacing="0" w:line="256" w:lineRule="auto"/>
                                  </w:pPr>
                                  <w:r w:rsidRPr="00242A61">
                                    <w:rPr>
                                      <w:rFonts w:ascii="Times New Roman" w:hAnsi="Times New Roman" w:cs="Times New Roman"/>
                                      <w:sz w:val="20"/>
                                      <w:szCs w:val="20"/>
                                      <w:lang w:val="en-GB"/>
                                    </w:rPr>
                                    <w:t>gNB</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3" name="直接箭头连接符 33"/>
                            <wps:cNvCnPr/>
                            <wps:spPr>
                              <a:xfrm flipH="1">
                                <a:off x="699768" y="215416"/>
                                <a:ext cx="2060" cy="2280495"/>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4" name="直接箭头连接符 34"/>
                            <wps:cNvCnPr/>
                            <wps:spPr>
                              <a:xfrm flipH="1">
                                <a:off x="2685472" y="274796"/>
                                <a:ext cx="1" cy="2280093"/>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5" name="直接箭头连接符 35"/>
                            <wps:cNvCnPr/>
                            <wps:spPr>
                              <a:xfrm>
                                <a:off x="699860" y="991745"/>
                                <a:ext cx="198364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7" name="文本框 3"/>
                            <wps:cNvSpPr txBox="1"/>
                            <wps:spPr>
                              <a:xfrm>
                                <a:off x="1318288" y="743870"/>
                                <a:ext cx="546100" cy="259080"/>
                              </a:xfrm>
                              <a:prstGeom prst="rect">
                                <a:avLst/>
                              </a:prstGeom>
                              <a:noFill/>
                              <a:ln w="6350">
                                <a:noFill/>
                              </a:ln>
                            </wps:spPr>
                            <wps:txbx>
                              <w:txbxContent>
                                <w:p w14:paraId="4A32CC2E" w14:textId="77777777" w:rsidR="003B7483" w:rsidRPr="00242A61" w:rsidRDefault="003B7483" w:rsidP="00242A61">
                                  <w:pPr>
                                    <w:pStyle w:val="af8"/>
                                    <w:spacing w:before="0" w:beforeAutospacing="0" w:after="180" w:afterAutospacing="0" w:line="254" w:lineRule="auto"/>
                                    <w:jc w:val="center"/>
                                  </w:pPr>
                                  <w:r w:rsidRPr="00242A61">
                                    <w:rPr>
                                      <w:rFonts w:ascii="Times New Roman" w:hAnsi="Times New Roman"/>
                                      <w:sz w:val="20"/>
                                      <w:szCs w:val="20"/>
                                      <w:lang w:val="en-GB"/>
                                    </w:rPr>
                                    <w:t>SR TX</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8" name="直接箭头连接符 38"/>
                            <wps:cNvCnPr/>
                            <wps:spPr>
                              <a:xfrm flipH="1">
                                <a:off x="701828" y="1455192"/>
                                <a:ext cx="198167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9" name="文本框 3"/>
                            <wps:cNvSpPr txBox="1"/>
                            <wps:spPr>
                              <a:xfrm>
                                <a:off x="802667" y="1196112"/>
                                <a:ext cx="1713865" cy="259080"/>
                              </a:xfrm>
                              <a:prstGeom prst="rect">
                                <a:avLst/>
                              </a:prstGeom>
                              <a:noFill/>
                              <a:ln w="6350">
                                <a:noFill/>
                              </a:ln>
                            </wps:spPr>
                            <wps:txbx>
                              <w:txbxContent>
                                <w:p w14:paraId="5484B5F7" w14:textId="77777777" w:rsidR="003B7483" w:rsidRPr="00242A61" w:rsidRDefault="003B7483" w:rsidP="00847652">
                                  <w:pPr>
                                    <w:pStyle w:val="af8"/>
                                    <w:spacing w:before="0" w:beforeAutospacing="0" w:after="180" w:afterAutospacing="0" w:line="252" w:lineRule="auto"/>
                                    <w:jc w:val="center"/>
                                  </w:pPr>
                                  <w:r w:rsidRPr="00242A61">
                                    <w:rPr>
                                      <w:rFonts w:ascii="Times New Roman" w:hAnsi="Times New Roman"/>
                                      <w:sz w:val="20"/>
                                      <w:szCs w:val="20"/>
                                      <w:lang w:val="en-GB"/>
                                    </w:rPr>
                                    <w:t>Small grant for BSR/DSR TX</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0" name="直接箭头连接符 40"/>
                            <wps:cNvCnPr/>
                            <wps:spPr>
                              <a:xfrm>
                                <a:off x="699860" y="1862178"/>
                                <a:ext cx="1985612"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1" name="文本框 3"/>
                            <wps:cNvSpPr txBox="1"/>
                            <wps:spPr>
                              <a:xfrm>
                                <a:off x="1151514" y="1603098"/>
                                <a:ext cx="944880" cy="259080"/>
                              </a:xfrm>
                              <a:prstGeom prst="rect">
                                <a:avLst/>
                              </a:prstGeom>
                              <a:noFill/>
                              <a:ln w="6350">
                                <a:noFill/>
                              </a:ln>
                            </wps:spPr>
                            <wps:txbx>
                              <w:txbxContent>
                                <w:p w14:paraId="44D84D97" w14:textId="77777777" w:rsidR="003B7483" w:rsidRPr="00242A61" w:rsidRDefault="003B7483" w:rsidP="00847652">
                                  <w:pPr>
                                    <w:pStyle w:val="af8"/>
                                    <w:spacing w:before="0" w:beforeAutospacing="0" w:after="180" w:afterAutospacing="0" w:line="252" w:lineRule="auto"/>
                                  </w:pPr>
                                  <w:r w:rsidRPr="00242A61">
                                    <w:rPr>
                                      <w:rFonts w:ascii="Times New Roman" w:hAnsi="Times New Roman"/>
                                      <w:sz w:val="20"/>
                                      <w:szCs w:val="20"/>
                                      <w:lang w:val="en-GB"/>
                                    </w:rPr>
                                    <w:t xml:space="preserve"> BSR/DSR TX</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2" name="直接箭头连接符 42"/>
                            <wps:cNvCnPr/>
                            <wps:spPr>
                              <a:xfrm flipH="1">
                                <a:off x="704272" y="2216230"/>
                                <a:ext cx="19812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3" name="文本框 3"/>
                            <wps:cNvSpPr txBox="1"/>
                            <wps:spPr>
                              <a:xfrm>
                                <a:off x="802667" y="1957150"/>
                                <a:ext cx="1864360" cy="259080"/>
                              </a:xfrm>
                              <a:prstGeom prst="rect">
                                <a:avLst/>
                              </a:prstGeom>
                              <a:noFill/>
                              <a:ln w="6350">
                                <a:noFill/>
                              </a:ln>
                            </wps:spPr>
                            <wps:txbx>
                              <w:txbxContent>
                                <w:p w14:paraId="6B646CE4" w14:textId="77777777" w:rsidR="003B7483" w:rsidRPr="00242A61" w:rsidRDefault="003B7483" w:rsidP="00847652">
                                  <w:pPr>
                                    <w:pStyle w:val="af8"/>
                                    <w:spacing w:before="0" w:beforeAutospacing="0" w:after="180" w:afterAutospacing="0" w:line="252" w:lineRule="auto"/>
                                  </w:pPr>
                                  <w:r w:rsidRPr="00242A61">
                                    <w:rPr>
                                      <w:rFonts w:ascii="Times New Roman" w:hAnsi="Times New Roman"/>
                                      <w:sz w:val="20"/>
                                      <w:szCs w:val="20"/>
                                      <w:lang w:val="en-GB"/>
                                    </w:rPr>
                                    <w:t>Successive UL grant for data TX</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4" name="直接连接符 44"/>
                            <wps:cNvCnPr/>
                            <wps:spPr>
                              <a:xfrm flipH="1">
                                <a:off x="454557" y="610036"/>
                                <a:ext cx="245211"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5" name="直接连接符 45"/>
                            <wps:cNvCnPr/>
                            <wps:spPr>
                              <a:xfrm flipH="1">
                                <a:off x="454497" y="991745"/>
                                <a:ext cx="24968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6" name="直接箭头连接符 46"/>
                            <wps:cNvCnPr/>
                            <wps:spPr>
                              <a:xfrm>
                                <a:off x="563849" y="610036"/>
                                <a:ext cx="0" cy="381709"/>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7" name="文本框 47"/>
                            <wps:cNvSpPr txBox="1"/>
                            <wps:spPr>
                              <a:xfrm>
                                <a:off x="219037" y="648730"/>
                                <a:ext cx="344805" cy="290705"/>
                              </a:xfrm>
                              <a:prstGeom prst="rect">
                                <a:avLst/>
                              </a:prstGeom>
                              <a:noFill/>
                              <a:ln w="6350">
                                <a:noFill/>
                              </a:ln>
                            </wps:spPr>
                            <wps:txbx>
                              <w:txbxContent>
                                <w:p w14:paraId="024A708F" w14:textId="77777777" w:rsidR="003B7483" w:rsidRPr="00242A61" w:rsidRDefault="003B7483" w:rsidP="00847652">
                                  <w:pPr>
                                    <w:rPr>
                                      <w:lang w:eastAsia="zh-CN"/>
                                    </w:rPr>
                                  </w:pPr>
                                  <w:r w:rsidRPr="00242A61">
                                    <w:rPr>
                                      <w:rFonts w:hint="eastAsia"/>
                                      <w:lang w:eastAsia="zh-CN"/>
                                    </w:rPr>
                                    <w:t>D</w:t>
                                  </w:r>
                                  <w:r w:rsidRPr="00242A61">
                                    <w:rPr>
                                      <w:lang w:eastAsia="zh-CN"/>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8" name="直接连接符 48"/>
                            <wps:cNvCnPr/>
                            <wps:spPr>
                              <a:xfrm flipH="1">
                                <a:off x="460809" y="1461954"/>
                                <a:ext cx="24955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9" name="直接箭头连接符 49"/>
                            <wps:cNvCnPr/>
                            <wps:spPr>
                              <a:xfrm>
                                <a:off x="563798" y="991745"/>
                                <a:ext cx="0" cy="463447"/>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0" name="文本框 19"/>
                            <wps:cNvSpPr txBox="1"/>
                            <wps:spPr>
                              <a:xfrm>
                                <a:off x="218986" y="1085481"/>
                                <a:ext cx="344805" cy="290195"/>
                              </a:xfrm>
                              <a:prstGeom prst="rect">
                                <a:avLst/>
                              </a:prstGeom>
                              <a:noFill/>
                              <a:ln w="6350">
                                <a:noFill/>
                              </a:ln>
                            </wps:spPr>
                            <wps:txbx>
                              <w:txbxContent>
                                <w:p w14:paraId="5ABB9B0D" w14:textId="77777777" w:rsidR="003B7483" w:rsidRPr="00242A61" w:rsidRDefault="003B7483" w:rsidP="00847652">
                                  <w:pPr>
                                    <w:pStyle w:val="af8"/>
                                    <w:spacing w:before="0" w:beforeAutospacing="0" w:after="180" w:afterAutospacing="0" w:line="256" w:lineRule="auto"/>
                                  </w:pPr>
                                  <w:r w:rsidRPr="00242A61">
                                    <w:rPr>
                                      <w:rFonts w:ascii="Times New Roman" w:hAnsi="Times New Roman"/>
                                      <w:sz w:val="20"/>
                                      <w:szCs w:val="20"/>
                                      <w:lang w:val="en-GB"/>
                                    </w:rPr>
                                    <w:t>D2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1" name="直接连接符 51"/>
                            <wps:cNvCnPr/>
                            <wps:spPr>
                              <a:xfrm flipH="1">
                                <a:off x="450873" y="1862178"/>
                                <a:ext cx="24892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a:off x="563798" y="1455192"/>
                                <a:ext cx="0" cy="406986"/>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3" name="文本框 19"/>
                            <wps:cNvSpPr txBox="1"/>
                            <wps:spPr>
                              <a:xfrm>
                                <a:off x="222066" y="1550389"/>
                                <a:ext cx="344805" cy="290195"/>
                              </a:xfrm>
                              <a:prstGeom prst="rect">
                                <a:avLst/>
                              </a:prstGeom>
                              <a:noFill/>
                              <a:ln w="6350">
                                <a:noFill/>
                              </a:ln>
                            </wps:spPr>
                            <wps:txbx>
                              <w:txbxContent>
                                <w:p w14:paraId="09350A92" w14:textId="77777777" w:rsidR="003B7483" w:rsidRPr="00242A61" w:rsidRDefault="003B7483" w:rsidP="00847652">
                                  <w:pPr>
                                    <w:pStyle w:val="af8"/>
                                    <w:spacing w:before="0" w:beforeAutospacing="0" w:after="180" w:afterAutospacing="0" w:line="254" w:lineRule="auto"/>
                                  </w:pPr>
                                  <w:r w:rsidRPr="00242A61">
                                    <w:rPr>
                                      <w:rFonts w:ascii="Times New Roman" w:hAnsi="Times New Roman"/>
                                      <w:sz w:val="20"/>
                                      <w:szCs w:val="20"/>
                                      <w:lang w:val="en-GB"/>
                                    </w:rPr>
                                    <w:t>D3</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4" name="文本框 19"/>
                            <wps:cNvSpPr txBox="1"/>
                            <wps:spPr>
                              <a:xfrm>
                                <a:off x="219044" y="1925627"/>
                                <a:ext cx="344805" cy="289560"/>
                              </a:xfrm>
                              <a:prstGeom prst="rect">
                                <a:avLst/>
                              </a:prstGeom>
                              <a:noFill/>
                              <a:ln w="6350">
                                <a:noFill/>
                              </a:ln>
                            </wps:spPr>
                            <wps:txbx>
                              <w:txbxContent>
                                <w:p w14:paraId="704507EB" w14:textId="77777777" w:rsidR="003B7483" w:rsidRPr="00242A61" w:rsidRDefault="003B7483" w:rsidP="00847652">
                                  <w:pPr>
                                    <w:pStyle w:val="af8"/>
                                    <w:spacing w:before="0" w:beforeAutospacing="0" w:after="180" w:afterAutospacing="0" w:line="254" w:lineRule="auto"/>
                                  </w:pPr>
                                  <w:r w:rsidRPr="00242A61">
                                    <w:rPr>
                                      <w:rFonts w:ascii="Times New Roman" w:hAnsi="Times New Roman"/>
                                      <w:sz w:val="20"/>
                                      <w:szCs w:val="20"/>
                                      <w:lang w:val="en-GB"/>
                                    </w:rPr>
                                    <w:t>D4</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5" name="直接连接符 55"/>
                            <wps:cNvCnPr/>
                            <wps:spPr>
                              <a:xfrm flipH="1">
                                <a:off x="450848" y="2216207"/>
                                <a:ext cx="24892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6" name="直接箭头连接符 56"/>
                            <wps:cNvCnPr/>
                            <wps:spPr>
                              <a:xfrm>
                                <a:off x="563791" y="1861843"/>
                                <a:ext cx="0" cy="354036"/>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g:grpSp>
                        <wps:wsp>
                          <wps:cNvPr id="36" name="文本框 3"/>
                          <wps:cNvSpPr txBox="1"/>
                          <wps:spPr>
                            <a:xfrm>
                              <a:off x="243472" y="325256"/>
                              <a:ext cx="1318260" cy="259080"/>
                            </a:xfrm>
                            <a:prstGeom prst="rect">
                              <a:avLst/>
                            </a:prstGeom>
                            <a:solidFill>
                              <a:schemeClr val="bg1"/>
                            </a:solidFill>
                            <a:ln w="6350">
                              <a:noFill/>
                            </a:ln>
                          </wps:spPr>
                          <wps:txbx>
                            <w:txbxContent>
                              <w:p w14:paraId="23C5897E" w14:textId="77777777" w:rsidR="003B7483" w:rsidRPr="00242A61" w:rsidRDefault="003B7483" w:rsidP="00847652">
                                <w:pPr>
                                  <w:pStyle w:val="af8"/>
                                  <w:spacing w:before="0" w:beforeAutospacing="0" w:after="180" w:afterAutospacing="0" w:line="256" w:lineRule="auto"/>
                                </w:pPr>
                                <w:r w:rsidRPr="00242A61">
                                  <w:rPr>
                                    <w:rFonts w:ascii="Times New Roman" w:hAnsi="Times New Roman"/>
                                    <w:sz w:val="20"/>
                                    <w:szCs w:val="20"/>
                                    <w:lang w:val="en-GB"/>
                                  </w:rPr>
                                  <w:t>BSR/DSR is triggered</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c:wpc>
                  </a:graphicData>
                </a:graphic>
              </wp:inline>
            </w:drawing>
          </mc:Choice>
          <mc:Fallback>
            <w:pict>
              <v:group w14:anchorId="661BCBD7" id="画布 57" o:spid="_x0000_s1026" editas="canvas" style="width:292.95pt;height:214.75pt;mso-position-horizontal-relative:char;mso-position-vertical-relative:line" coordsize="37204,272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204;height:27266;visibility:visible;mso-wrap-style:square">
                  <v:fill o:detectmouseclick="t"/>
                  <v:path o:connecttype="none"/>
                </v:shape>
                <v:group id="组合 116" o:spid="_x0000_s1028" style="position:absolute;left:2434;top:475;width:28854;height:25548" coordorigin="2434,475" coordsize="28854,25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group id="组合 115" o:spid="_x0000_s1029" style="position:absolute;left:4624;top:475;width:26664;height:25548" coordorigin="2189" coordsize="26664,25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shapetype id="_x0000_t202" coordsize="21600,21600" o:spt="202" path="m,l,21600r21600,l21600,xe">
                      <v:stroke joinstyle="miter"/>
                      <v:path gradientshapeok="t" o:connecttype="rect"/>
                    </v:shapetype>
                    <v:shape id="文本框 20" o:spid="_x0000_s1030" type="#_x0000_t202" style="position:absolute;left:5224;width:3588;height:25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" fillcolor="white [3201]" stroked="f" strokeweight=".5pt">
                      <v:textbox>
                        <w:txbxContent>
                          <w:p w14:paraId="7DE7370C" w14:textId="77777777" w:rsidR="003B7483" w:rsidRPr="00242A61" w:rsidRDefault="003B7483" w:rsidP="00847652">
                            <w:pPr>
                              <w:rPr>
                                <w:lang w:eastAsia="zh-CN"/>
                              </w:rPr>
                            </w:pPr>
                            <w:r w:rsidRPr="00242A61">
                              <w:rPr>
                                <w:rFonts w:hint="eastAsia"/>
                                <w:lang w:eastAsia="zh-CN"/>
                              </w:rPr>
                              <w:t>U</w:t>
                            </w:r>
                            <w:r w:rsidRPr="00242A61">
                              <w:rPr>
                                <w:lang w:eastAsia="zh-CN"/>
                              </w:rPr>
                              <w:t>E</w:t>
                            </w:r>
                          </w:p>
                        </w:txbxContent>
                      </v:textbox>
                    </v:shape>
                    <v:shape id="文本框 3" o:spid="_x0000_s1031" type="#_x0000_t202" style="position:absolute;left:24561;top:124;width:4293;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" fillcolor="white [3201]" stroked="f" strokeweight=".5pt">
                      <v:textbox>
                        <w:txbxContent>
                          <w:p w14:paraId="3AF239FC" w14:textId="77777777" w:rsidR="003B7483" w:rsidRPr="00242A61" w:rsidRDefault="003B7483" w:rsidP="00847652">
                            <w:pPr>
                              <w:pStyle w:val="af8"/>
                              <w:spacing w:before="0" w:beforeAutospacing="0" w:after="180" w:afterAutospacing="0" w:line="256" w:lineRule="auto"/>
                            </w:pPr>
                            <w:r w:rsidRPr="00242A61">
                              <w:rPr>
                                <w:rFonts w:ascii="Times New Roman" w:hAnsi="Times New Roman" w:cs="Times New Roman"/>
                                <w:sz w:val="20"/>
                                <w:szCs w:val="20"/>
                                <w:lang w:val="en-GB"/>
                              </w:rPr>
                              <w:t>gNB</w:t>
                            </w:r>
                          </w:p>
                        </w:txbxContent>
                      </v:textbox>
                    </v:shape>
                    <v:shapetype id="_x0000_t32" coordsize="21600,21600" o:spt="32" o:oned="t" path="m,l21600,21600e" filled="f">
                      <v:path arrowok="t" fillok="f" o:connecttype="none"/>
                      <o:lock v:ext="edit" shapetype="t"/>
                    </v:shapetype>
                    <v:shape id="直接箭头连接符 33" o:spid="_x0000_s1032" type="#_x0000_t32" style="position:absolute;left:6997;top:2154;width:21;height:2280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" strokecolor="#4579b8 [3044]"/>
                    <v:shape id="直接箭头连接符 34" o:spid="_x0000_s1033" type="#_x0000_t32" style="position:absolute;left:26854;top:2747;width:0;height:2280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" strokecolor="#4579b8 [3044]"/>
                    <v:shape id="直接箭头连接符 35" o:spid="_x0000_s1034" type="#_x0000_t32" style="position:absolute;left:6998;top:9917;width:198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" strokecolor="#4579b8 [3044]">
                      <v:stroke endarrow="block"/>
                    </v:shape>
                    <v:shape id="文本框 3" o:spid="_x0000_s1035" type="#_x0000_t202" style="position:absolute;left:13182;top:7438;width:5461;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iQnxQAAANsAAAAPAAAAZHJzL2Rvd25yZXYueG1sRI9BawIx&#10;FITvBf9DeIVeRLNWsG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CZ2iQnxQAAANsAAAAP&#10;AAAAAAAAAAAAAAAAAAcCAABkcnMvZG93bnJldi54bWxQSwUGAAAAAAMAAwC3AAAA+QIAAAAA&#10;" filled="f" stroked="f" strokeweight=".5pt">
                      <v:textbox>
                        <w:txbxContent>
                          <w:p w14:paraId="4A32CC2E" w14:textId="77777777" w:rsidR="003B7483" w:rsidRPr="00242A61" w:rsidRDefault="003B7483" w:rsidP="00242A61">
                            <w:pPr>
                              <w:pStyle w:val="af8"/>
                              <w:spacing w:before="0" w:beforeAutospacing="0" w:after="180" w:afterAutospacing="0" w:line="254" w:lineRule="auto"/>
                              <w:jc w:val="center"/>
                            </w:pPr>
                            <w:r w:rsidRPr="00242A61">
                              <w:rPr>
                                <w:rFonts w:ascii="Times New Roman" w:hAnsi="Times New Roman"/>
                                <w:sz w:val="20"/>
                                <w:szCs w:val="20"/>
                                <w:lang w:val="en-GB"/>
                              </w:rPr>
                              <w:t>SR TX</w:t>
                            </w:r>
                          </w:p>
                        </w:txbxContent>
                      </v:textbox>
                    </v:shape>
                    <v:shape id="直接箭头连接符 38" o:spid="_x0000_s1036" type="#_x0000_t32" style="position:absolute;left:7018;top:14551;width:1981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" strokecolor="#4579b8 [3044]">
                      <v:stroke endarrow="block"/>
                    </v:shape>
                    <v:shape id="文本框 3" o:spid="_x0000_s1037" type="#_x0000_t202" style="position:absolute;left:8026;top:11961;width:17139;height:2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" filled="f" stroked="f" strokeweight=".5pt">
                      <v:textbox>
                        <w:txbxContent>
                          <w:p w14:paraId="5484B5F7" w14:textId="77777777" w:rsidR="003B7483" w:rsidRPr="00242A61" w:rsidRDefault="003B7483" w:rsidP="00847652">
                            <w:pPr>
                              <w:pStyle w:val="af8"/>
                              <w:spacing w:before="0" w:beforeAutospacing="0" w:after="180" w:afterAutospacing="0" w:line="252" w:lineRule="auto"/>
                              <w:jc w:val="center"/>
                            </w:pPr>
                            <w:r w:rsidRPr="00242A61">
                              <w:rPr>
                                <w:rFonts w:ascii="Times New Roman" w:hAnsi="Times New Roman"/>
                                <w:sz w:val="20"/>
                                <w:szCs w:val="20"/>
                                <w:lang w:val="en-GB"/>
                              </w:rPr>
                              <w:t>Small grant for BSR/DSR TX</w:t>
                            </w:r>
                          </w:p>
                        </w:txbxContent>
                      </v:textbox>
                    </v:shape>
                    <v:shape id="直接箭头连接符 40" o:spid="_x0000_s1038" type="#_x0000_t32" style="position:absolute;left:6998;top:18621;width:198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" strokecolor="#4579b8 [3044]">
                      <v:stroke endarrow="block"/>
                    </v:shape>
                    <v:shape id="文本框 3" o:spid="_x0000_s1039" type="#_x0000_t202" style="position:absolute;left:11515;top:16030;width:9448;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Wq1xQAAANsAAAAPAAAAZHJzL2Rvd25yZXYueG1sRI9BawIx&#10;FITvgv8hPMGL1KxS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AheWq1xQAAANsAAAAP&#10;AAAAAAAAAAAAAAAAAAcCAABkcnMvZG93bnJldi54bWxQSwUGAAAAAAMAAwC3AAAA+QIAAAAA&#10;" filled="f" stroked="f" strokeweight=".5pt">
                      <v:textbox>
                        <w:txbxContent>
                          <w:p w14:paraId="44D84D97" w14:textId="77777777" w:rsidR="003B7483" w:rsidRPr="00242A61" w:rsidRDefault="003B7483" w:rsidP="00847652">
                            <w:pPr>
                              <w:pStyle w:val="af8"/>
                              <w:spacing w:before="0" w:beforeAutospacing="0" w:after="180" w:afterAutospacing="0" w:line="252" w:lineRule="auto"/>
                            </w:pPr>
                            <w:r w:rsidRPr="00242A61">
                              <w:rPr>
                                <w:rFonts w:ascii="Times New Roman" w:hAnsi="Times New Roman"/>
                                <w:sz w:val="20"/>
                                <w:szCs w:val="20"/>
                                <w:lang w:val="en-GB"/>
                              </w:rPr>
                              <w:t xml:space="preserve"> BSR/DSR TX</w:t>
                            </w:r>
                          </w:p>
                        </w:txbxContent>
                      </v:textbox>
                    </v:shape>
                    <v:shape id="直接箭头连接符 42" o:spid="_x0000_s1040" type="#_x0000_t32" style="position:absolute;left:7042;top:22162;width:1981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" strokecolor="#4579b8 [3044]">
                      <v:stroke endarrow="block"/>
                    </v:shape>
                    <v:shape id="文本框 3" o:spid="_x0000_s1041" type="#_x0000_t202" style="position:absolute;left:8026;top:19571;width:18644;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FZxQAAANsAAAAPAAAAZHJzL2Rvd25yZXYueG1sRI9BawIx&#10;FITvBf9DeIVeimatIm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C+51FZxQAAANsAAAAP&#10;AAAAAAAAAAAAAAAAAAcCAABkcnMvZG93bnJldi54bWxQSwUGAAAAAAMAAwC3AAAA+QIAAAAA&#10;" filled="f" stroked="f" strokeweight=".5pt">
                      <v:textbox>
                        <w:txbxContent>
                          <w:p w14:paraId="6B646CE4" w14:textId="77777777" w:rsidR="003B7483" w:rsidRPr="00242A61" w:rsidRDefault="003B7483" w:rsidP="00847652">
                            <w:pPr>
                              <w:pStyle w:val="af8"/>
                              <w:spacing w:before="0" w:beforeAutospacing="0" w:after="180" w:afterAutospacing="0" w:line="252" w:lineRule="auto"/>
                            </w:pPr>
                            <w:r w:rsidRPr="00242A61">
                              <w:rPr>
                                <w:rFonts w:ascii="Times New Roman" w:hAnsi="Times New Roman"/>
                                <w:sz w:val="20"/>
                                <w:szCs w:val="20"/>
                                <w:lang w:val="en-GB"/>
                              </w:rPr>
                              <w:t>Successive UL grant for data TX</w:t>
                            </w:r>
                          </w:p>
                        </w:txbxContent>
                      </v:textbox>
                    </v:shape>
                    <v:line id="直接连接符 44" o:spid="_x0000_s1042" style="position:absolute;flip:x;visibility:visible;mso-wrap-style:square" from="4545,6100" to="6997,61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" strokecolor="#4579b8 [3044]"/>
                    <v:line id="直接连接符 45" o:spid="_x0000_s1043" style="position:absolute;flip:x;visibility:visible;mso-wrap-style:square" from="4544,9917" to="7041,9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" strokecolor="#4579b8 [3044]"/>
                    <v:shape id="直接箭头连接符 46" o:spid="_x0000_s1044" type="#_x0000_t32" style="position:absolute;left:5638;top:6100;width:0;height:38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" strokecolor="#4579b8 [3044]">
                      <v:stroke startarrow="block" endarrow="block"/>
                    </v:shape>
                    <v:shape id="文本框 47" o:spid="_x0000_s1045" type="#_x0000_t202" style="position:absolute;left:2190;top:6487;width:3448;height:29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FdaxQAAANsAAAAPAAAAZHJzL2Rvd25yZXYueG1sRI9BawIx&#10;FITvBf9DeIVeRLMWsW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DB3FdaxQAAANsAAAAP&#10;AAAAAAAAAAAAAAAAAAcCAABkcnMvZG93bnJldi54bWxQSwUGAAAAAAMAAwC3AAAA+QIAAAAA&#10;" filled="f" stroked="f" strokeweight=".5pt">
                      <v:textbox>
                        <w:txbxContent>
                          <w:p w14:paraId="024A708F" w14:textId="77777777" w:rsidR="003B7483" w:rsidRPr="00242A61" w:rsidRDefault="003B7483" w:rsidP="00847652">
                            <w:pPr>
                              <w:rPr>
                                <w:lang w:eastAsia="zh-CN"/>
                              </w:rPr>
                            </w:pPr>
                            <w:r w:rsidRPr="00242A61">
                              <w:rPr>
                                <w:rFonts w:hint="eastAsia"/>
                                <w:lang w:eastAsia="zh-CN"/>
                              </w:rPr>
                              <w:t>D</w:t>
                            </w:r>
                            <w:r w:rsidRPr="00242A61">
                              <w:rPr>
                                <w:lang w:eastAsia="zh-CN"/>
                              </w:rPr>
                              <w:t>1</w:t>
                            </w:r>
                          </w:p>
                        </w:txbxContent>
                      </v:textbox>
                    </v:shape>
                    <v:line id="直接连接符 48" o:spid="_x0000_s1046" style="position:absolute;flip:x;visibility:visible;mso-wrap-style:square" from="4608,14619" to="7103,14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" strokecolor="#4579b8 [3044]"/>
                    <v:shape id="直接箭头连接符 49" o:spid="_x0000_s1047" type="#_x0000_t32" style="position:absolute;left:5637;top:9917;width:0;height:46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" strokecolor="#4579b8 [3044]">
                      <v:stroke startarrow="block" endarrow="block"/>
                    </v:shape>
                    <v:shape id="文本框 19" o:spid="_x0000_s1048" type="#_x0000_t202" style="position:absolute;left:2189;top:10854;width:3448;height:29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FnzwgAAANsAAAAPAAAAZHJzL2Rvd25yZXYueG1sRE9NawIx&#10;EL0L/Q9hCl6KZhWU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DL7FnzwgAAANsAAAAPAAAA&#10;AAAAAAAAAAAAAAcCAABkcnMvZG93bnJldi54bWxQSwUGAAAAAAMAAwC3AAAA9gIAAAAA&#10;" filled="f" stroked="f" strokeweight=".5pt">
                      <v:textbox>
                        <w:txbxContent>
                          <w:p w14:paraId="5ABB9B0D" w14:textId="77777777" w:rsidR="003B7483" w:rsidRPr="00242A61" w:rsidRDefault="003B7483" w:rsidP="00847652">
                            <w:pPr>
                              <w:pStyle w:val="af8"/>
                              <w:spacing w:before="0" w:beforeAutospacing="0" w:after="180" w:afterAutospacing="0" w:line="256" w:lineRule="auto"/>
                            </w:pPr>
                            <w:r w:rsidRPr="00242A61">
                              <w:rPr>
                                <w:rFonts w:ascii="Times New Roman" w:hAnsi="Times New Roman"/>
                                <w:sz w:val="20"/>
                                <w:szCs w:val="20"/>
                                <w:lang w:val="en-GB"/>
                              </w:rPr>
                              <w:t>D2</w:t>
                            </w:r>
                          </w:p>
                        </w:txbxContent>
                      </v:textbox>
                    </v:shape>
                    <v:line id="直接连接符 51" o:spid="_x0000_s1049" style="position:absolute;flip:x;visibility:visible;mso-wrap-style:square" from="4508,18621" to="6997,18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" strokecolor="#4579b8 [3044]"/>
                    <v:shape id="直接箭头连接符 52" o:spid="_x0000_s1050" type="#_x0000_t32" style="position:absolute;left:5637;top:14551;width:0;height:40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" strokecolor="#4579b8 [3044]">
                      <v:stroke startarrow="block" endarrow="block"/>
                    </v:shape>
                    <v:shape id="文本框 19" o:spid="_x0000_s1051" type="#_x0000_t202" style="position:absolute;left:2220;top:15503;width:3448;height:29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seExQAAANsAAAAPAAAAZHJzL2Rvd25yZXYueG1sRI9BawIx&#10;FITvBf9DeIVeimatKG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A7PseExQAAANsAAAAP&#10;AAAAAAAAAAAAAAAAAAcCAABkcnMvZG93bnJldi54bWxQSwUGAAAAAAMAAwC3AAAA+QIAAAAA&#10;" filled="f" stroked="f" strokeweight=".5pt">
                      <v:textbox>
                        <w:txbxContent>
                          <w:p w14:paraId="09350A92" w14:textId="77777777" w:rsidR="003B7483" w:rsidRPr="00242A61" w:rsidRDefault="003B7483" w:rsidP="00847652">
                            <w:pPr>
                              <w:pStyle w:val="af8"/>
                              <w:spacing w:before="0" w:beforeAutospacing="0" w:after="180" w:afterAutospacing="0" w:line="254" w:lineRule="auto"/>
                            </w:pPr>
                            <w:r w:rsidRPr="00242A61">
                              <w:rPr>
                                <w:rFonts w:ascii="Times New Roman" w:hAnsi="Times New Roman"/>
                                <w:sz w:val="20"/>
                                <w:szCs w:val="20"/>
                                <w:lang w:val="en-GB"/>
                              </w:rPr>
                              <w:t>D3</w:t>
                            </w:r>
                          </w:p>
                        </w:txbxContent>
                      </v:textbox>
                    </v:shape>
                    <v:shape id="文本框 19" o:spid="_x0000_s1052" type="#_x0000_t202" style="position:absolute;left:2190;top:19256;width:344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1/wxQAAANsAAAAPAAAAZHJzL2Rvd25yZXYueG1sRI9BawIx&#10;FITvBf9DeIVeimYtKm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C011/wxQAAANsAAAAP&#10;AAAAAAAAAAAAAAAAAAcCAABkcnMvZG93bnJldi54bWxQSwUGAAAAAAMAAwC3AAAA+QIAAAAA&#10;" filled="f" stroked="f" strokeweight=".5pt">
                      <v:textbox>
                        <w:txbxContent>
                          <w:p w14:paraId="704507EB" w14:textId="77777777" w:rsidR="003B7483" w:rsidRPr="00242A61" w:rsidRDefault="003B7483" w:rsidP="00847652">
                            <w:pPr>
                              <w:pStyle w:val="af8"/>
                              <w:spacing w:before="0" w:beforeAutospacing="0" w:after="180" w:afterAutospacing="0" w:line="254" w:lineRule="auto"/>
                            </w:pPr>
                            <w:r w:rsidRPr="00242A61">
                              <w:rPr>
                                <w:rFonts w:ascii="Times New Roman" w:hAnsi="Times New Roman"/>
                                <w:sz w:val="20"/>
                                <w:szCs w:val="20"/>
                                <w:lang w:val="en-GB"/>
                              </w:rPr>
                              <w:t>D4</w:t>
                            </w:r>
                          </w:p>
                        </w:txbxContent>
                      </v:textbox>
                    </v:shape>
                    <v:line id="直接连接符 55" o:spid="_x0000_s1053" style="position:absolute;flip:x;visibility:visible;mso-wrap-style:square" from="4508,22162" to="6997,22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" strokecolor="#4579b8 [3044]"/>
                    <v:shape id="直接箭头连接符 56" o:spid="_x0000_s1054" type="#_x0000_t32" style="position:absolute;left:5637;top:18618;width:0;height:35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" strokecolor="#4579b8 [3044]">
                      <v:stroke startarrow="block" endarrow="block"/>
                    </v:shape>
                  </v:group>
                  <v:shape id="文本框 3" o:spid="_x0000_s1055" type="#_x0000_t202" style="position:absolute;left:2434;top:3252;width:13183;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" fillcolor="white [3212]" stroked="f" strokeweight=".5pt">
                    <v:textbox>
                      <w:txbxContent>
                        <w:p w14:paraId="23C5897E" w14:textId="77777777" w:rsidR="003B7483" w:rsidRPr="00242A61" w:rsidRDefault="003B7483" w:rsidP="00847652">
                          <w:pPr>
                            <w:pStyle w:val="af8"/>
                            <w:spacing w:before="0" w:beforeAutospacing="0" w:after="180" w:afterAutospacing="0" w:line="256" w:lineRule="auto"/>
                          </w:pPr>
                          <w:r w:rsidRPr="00242A61">
                            <w:rPr>
                              <w:rFonts w:ascii="Times New Roman" w:hAnsi="Times New Roman"/>
                              <w:sz w:val="20"/>
                              <w:szCs w:val="20"/>
                              <w:lang w:val="en-GB"/>
                            </w:rPr>
                            <w:t>BSR/DSR is triggered</w:t>
                          </w:r>
                        </w:p>
                      </w:txbxContent>
                    </v:textbox>
                  </v:shape>
                </v:group>
                <w10:anchorlock/>
              </v:group>
            </w:pict>
          </mc:Fallback>
        </mc:AlternateContent>
      </w:r>
    </w:p>
    <w:p w14:paraId="208BF2F4" w14:textId="41364F7A" w:rsidR="00847652" w:rsidRPr="007D2A6A" w:rsidRDefault="00517E09" w:rsidP="00242A61">
      <w:pPr>
        <w:pStyle w:val="af6"/>
        <w:jc w:val="center"/>
        <w:rPr>
          <w:rFonts w:ascii="Times New Roman" w:hAnsi="Times New Roman" w:cs="Times New Roman"/>
        </w:rPr>
      </w:pPr>
      <w:bookmarkStart w:id="3" w:name="_Ref212476721"/>
      <w:bookmarkStart w:id="4" w:name="_Ref213340887"/>
      <w:r w:rsidRPr="007D2A6A">
        <w:rPr>
          <w:rFonts w:ascii="Times New Roman" w:hAnsi="Times New Roman" w:cs="Times New Roman"/>
        </w:rPr>
        <w:t xml:space="preserve">Fig. </w:t>
      </w:r>
      <w:r w:rsidR="00140E4B" w:rsidRPr="007D2A6A">
        <w:rPr>
          <w:rFonts w:ascii="Times New Roman" w:hAnsi="Times New Roman" w:cs="Times New Roman"/>
        </w:rPr>
        <w:fldChar w:fldCharType="begin"/>
      </w:r>
      <w:r w:rsidR="00140E4B" w:rsidRPr="007D2A6A">
        <w:rPr>
          <w:rFonts w:ascii="Times New Roman" w:hAnsi="Times New Roman" w:cs="Times New Roman"/>
        </w:rPr>
        <w:instrText xml:space="preserve"> SEQ Figure \* ARABIC </w:instrText>
      </w:r>
      <w:r w:rsidR="00140E4B" w:rsidRPr="007D2A6A">
        <w:rPr>
          <w:rFonts w:ascii="Times New Roman" w:hAnsi="Times New Roman" w:cs="Times New Roman"/>
        </w:rPr>
        <w:fldChar w:fldCharType="separate"/>
      </w:r>
      <w:r w:rsidR="0017158E" w:rsidRPr="007D2A6A">
        <w:rPr>
          <w:rFonts w:ascii="Times New Roman" w:hAnsi="Times New Roman" w:cs="Times New Roman"/>
          <w:noProof/>
        </w:rPr>
        <w:t>1</w:t>
      </w:r>
      <w:r w:rsidR="00140E4B" w:rsidRPr="007D2A6A">
        <w:rPr>
          <w:rFonts w:ascii="Times New Roman" w:hAnsi="Times New Roman" w:cs="Times New Roman"/>
        </w:rPr>
        <w:fldChar w:fldCharType="end"/>
      </w:r>
      <w:bookmarkEnd w:id="3"/>
      <w:bookmarkEnd w:id="4"/>
      <w:r w:rsidR="00140E4B" w:rsidRPr="007D2A6A">
        <w:rPr>
          <w:rFonts w:ascii="Times New Roman" w:hAnsi="Times New Roman" w:cs="Times New Roman"/>
        </w:rPr>
        <w:t xml:space="preserve"> </w:t>
      </w:r>
      <w:r w:rsidR="00140E4B" w:rsidRPr="007D2A6A">
        <w:rPr>
          <w:rFonts w:ascii="Times New Roman" w:hAnsi="Times New Roman" w:cs="Times New Roman"/>
          <w:lang w:eastAsia="zh-CN"/>
        </w:rPr>
        <w:t>Up</w:t>
      </w:r>
      <w:r w:rsidR="00140E4B" w:rsidRPr="007D2A6A">
        <w:rPr>
          <w:rFonts w:ascii="Times New Roman" w:hAnsi="Times New Roman" w:cs="Times New Roman"/>
        </w:rPr>
        <w:t xml:space="preserve">link radio resource allocation delay </w:t>
      </w:r>
      <w:r w:rsidR="00923367" w:rsidRPr="007D2A6A">
        <w:rPr>
          <w:rFonts w:ascii="Times New Roman" w:hAnsi="Times New Roman" w:cs="Times New Roman"/>
        </w:rPr>
        <w:t xml:space="preserve">for </w:t>
      </w:r>
      <w:r w:rsidR="00140E4B" w:rsidRPr="007D2A6A">
        <w:rPr>
          <w:rFonts w:ascii="Times New Roman" w:hAnsi="Times New Roman" w:cs="Times New Roman"/>
        </w:rPr>
        <w:t>dynamic scheduling</w:t>
      </w:r>
    </w:p>
    <w:p w14:paraId="63320834" w14:textId="7B227EE5" w:rsidR="003277CC" w:rsidRPr="00834BE2" w:rsidRDefault="003277CC" w:rsidP="00834BE2">
      <w:pPr>
        <w:pStyle w:val="Observation"/>
        <w:numPr>
          <w:ilvl w:val="0"/>
          <w:numId w:val="24"/>
        </w:numPr>
        <w:tabs>
          <w:tab w:val="left" w:pos="1701"/>
        </w:tabs>
        <w:overflowPunct w:val="0"/>
        <w:autoSpaceDE w:val="0"/>
        <w:autoSpaceDN w:val="0"/>
        <w:adjustRightInd w:val="0"/>
        <w:spacing w:after="120"/>
        <w:ind w:leftChars="0" w:left="1701" w:hanging="1701"/>
        <w:jc w:val="both"/>
        <w:textAlignment w:val="baseline"/>
        <w:rPr>
          <w:rFonts w:eastAsiaTheme="minorEastAsia"/>
        </w:rPr>
      </w:pPr>
      <w:bookmarkStart w:id="5" w:name="_Ref213404396"/>
      <w:bookmarkStart w:id="6" w:name="_Toc213404764"/>
      <w:bookmarkStart w:id="7" w:name="_Toc213404774"/>
      <w:bookmarkStart w:id="8" w:name="_Toc213404844"/>
      <w:bookmarkStart w:id="9" w:name="_Toc213404875"/>
      <w:bookmarkStart w:id="10" w:name="_Toc213405141"/>
      <w:bookmarkStart w:id="11" w:name="_Toc213405167"/>
      <w:bookmarkStart w:id="12" w:name="_Toc213405211"/>
      <w:r w:rsidRPr="00834BE2">
        <w:rPr>
          <w:rFonts w:eastAsiaTheme="minorEastAsia"/>
        </w:rPr>
        <w:t>For dynamic scheduling, the uplink radio resource allocation delay comes from the SR</w:t>
      </w:r>
      <w:r w:rsidR="00730B76" w:rsidRPr="00834BE2">
        <w:rPr>
          <w:rFonts w:eastAsiaTheme="minorEastAsia"/>
        </w:rPr>
        <w:t>/BSR/DSR</w:t>
      </w:r>
      <w:r w:rsidR="00721D95" w:rsidRPr="00834BE2">
        <w:rPr>
          <w:rFonts w:eastAsiaTheme="minorEastAsia"/>
        </w:rPr>
        <w:t xml:space="preserve"> transmission procedure</w:t>
      </w:r>
      <w:r w:rsidRPr="00834BE2">
        <w:rPr>
          <w:rFonts w:eastAsiaTheme="minorEastAsia"/>
        </w:rPr>
        <w:t>.</w:t>
      </w:r>
      <w:bookmarkEnd w:id="5"/>
      <w:bookmarkEnd w:id="6"/>
      <w:bookmarkEnd w:id="7"/>
      <w:bookmarkEnd w:id="8"/>
      <w:bookmarkEnd w:id="9"/>
      <w:bookmarkEnd w:id="10"/>
      <w:bookmarkEnd w:id="11"/>
      <w:bookmarkEnd w:id="12"/>
    </w:p>
    <w:p w14:paraId="26605422" w14:textId="1D146F5F" w:rsidR="00E81B7E" w:rsidRDefault="004C07E2" w:rsidP="00E81B7E">
      <w:pPr>
        <w:spacing w:line="240" w:lineRule="auto"/>
        <w:jc w:val="both"/>
        <w:rPr>
          <w:lang w:val="en-US" w:eastAsia="zh-CN"/>
        </w:rPr>
      </w:pPr>
      <w:r>
        <w:rPr>
          <w:lang w:val="en-US" w:eastAsia="zh-CN"/>
        </w:rPr>
        <w:t>To conquer the latency issue (i.e. D1, D2, D3 and D4</w:t>
      </w:r>
      <w:r w:rsidR="006E60A2">
        <w:rPr>
          <w:lang w:val="en-US" w:eastAsia="zh-CN"/>
        </w:rPr>
        <w:t xml:space="preserve"> i</w:t>
      </w:r>
      <w:r w:rsidR="006E60A2">
        <w:rPr>
          <w:rFonts w:hint="eastAsia"/>
          <w:lang w:val="en-US" w:eastAsia="zh-CN"/>
        </w:rPr>
        <w:t>llustrated</w:t>
      </w:r>
      <w:r w:rsidR="006E60A2">
        <w:rPr>
          <w:lang w:val="en-US" w:eastAsia="zh-CN"/>
        </w:rPr>
        <w:t xml:space="preserve"> in </w:t>
      </w:r>
      <w:r w:rsidR="006E60A2">
        <w:rPr>
          <w:lang w:val="en-US" w:eastAsia="zh-CN"/>
        </w:rPr>
        <w:fldChar w:fldCharType="begin"/>
      </w:r>
      <w:r w:rsidR="006E60A2">
        <w:rPr>
          <w:lang w:val="en-US" w:eastAsia="zh-CN"/>
        </w:rPr>
        <w:instrText xml:space="preserve"> REF _Ref212476721 \h </w:instrText>
      </w:r>
      <w:r w:rsidR="006E60A2">
        <w:rPr>
          <w:lang w:val="en-US" w:eastAsia="zh-CN"/>
        </w:rPr>
      </w:r>
      <w:r w:rsidR="006E60A2">
        <w:rPr>
          <w:lang w:val="en-US" w:eastAsia="zh-CN"/>
        </w:rPr>
        <w:fldChar w:fldCharType="separate"/>
      </w:r>
      <w:r w:rsidR="00D01555">
        <w:t xml:space="preserve">Fig. </w:t>
      </w:r>
      <w:r w:rsidR="00D01555">
        <w:rPr>
          <w:noProof/>
        </w:rPr>
        <w:t>1</w:t>
      </w:r>
      <w:r w:rsidR="006E60A2">
        <w:rPr>
          <w:lang w:val="en-US" w:eastAsia="zh-CN"/>
        </w:rPr>
        <w:fldChar w:fldCharType="end"/>
      </w:r>
      <w:r>
        <w:rPr>
          <w:lang w:val="en-US" w:eastAsia="zh-CN"/>
        </w:rPr>
        <w:t xml:space="preserve">) due </w:t>
      </w:r>
      <w:r w:rsidR="009C6A47">
        <w:rPr>
          <w:lang w:val="en-US" w:eastAsia="zh-CN"/>
        </w:rPr>
        <w:t xml:space="preserve">to </w:t>
      </w:r>
      <w:r>
        <w:rPr>
          <w:lang w:val="en-US" w:eastAsia="zh-CN"/>
        </w:rPr>
        <w:t>the SR/BSR/DSR procedure, 5G specified</w:t>
      </w:r>
      <w:r w:rsidR="003277CC">
        <w:rPr>
          <w:lang w:val="en-US" w:eastAsia="zh-CN"/>
        </w:rPr>
        <w:t xml:space="preserve"> configured </w:t>
      </w:r>
      <w:r w:rsidR="006F54FB">
        <w:rPr>
          <w:rFonts w:hint="eastAsia"/>
          <w:lang w:val="en-US" w:eastAsia="zh-CN"/>
        </w:rPr>
        <w:t>grant</w:t>
      </w:r>
      <w:r w:rsidR="007C3A40">
        <w:rPr>
          <w:lang w:val="en-US" w:eastAsia="zh-CN"/>
        </w:rPr>
        <w:t xml:space="preserve"> for uplink radio resource pre-allocation</w:t>
      </w:r>
      <w:r w:rsidR="003277CC">
        <w:rPr>
          <w:lang w:val="en-US" w:eastAsia="zh-CN"/>
        </w:rPr>
        <w:t>.</w:t>
      </w:r>
      <w:r>
        <w:rPr>
          <w:lang w:val="en-US" w:eastAsia="zh-CN"/>
        </w:rPr>
        <w:t xml:space="preserve"> </w:t>
      </w:r>
      <w:r w:rsidR="003277CC">
        <w:rPr>
          <w:lang w:val="en-US" w:eastAsia="zh-CN"/>
        </w:rPr>
        <w:t>Using the pre-allocated radio resources</w:t>
      </w:r>
      <w:r w:rsidR="009C6A47">
        <w:rPr>
          <w:lang w:val="en-US" w:eastAsia="zh-CN"/>
        </w:rPr>
        <w:t xml:space="preserve"> via configured </w:t>
      </w:r>
      <w:r w:rsidR="006F54FB">
        <w:rPr>
          <w:lang w:val="en-US" w:eastAsia="zh-CN"/>
        </w:rPr>
        <w:t>grant</w:t>
      </w:r>
      <w:r w:rsidR="003277CC">
        <w:rPr>
          <w:lang w:val="en-US" w:eastAsia="zh-CN"/>
        </w:rPr>
        <w:t xml:space="preserve">, the UE can transmit uplink data </w:t>
      </w:r>
      <w:r w:rsidR="00721D95">
        <w:rPr>
          <w:lang w:val="en-US" w:eastAsia="zh-CN"/>
        </w:rPr>
        <w:t>as well as</w:t>
      </w:r>
      <w:r w:rsidR="003277CC">
        <w:rPr>
          <w:lang w:val="en-US" w:eastAsia="zh-CN"/>
        </w:rPr>
        <w:t xml:space="preserve"> BSR/DSR without relying on SR </w:t>
      </w:r>
      <w:r w:rsidR="00E81B7E">
        <w:rPr>
          <w:lang w:val="en-US" w:eastAsia="zh-CN"/>
        </w:rPr>
        <w:t>transmission</w:t>
      </w:r>
      <w:r w:rsidR="003277CC">
        <w:rPr>
          <w:lang w:val="en-US" w:eastAsia="zh-CN"/>
        </w:rPr>
        <w:t xml:space="preserve">. There were two types of configured </w:t>
      </w:r>
      <w:r w:rsidR="006F54FB">
        <w:rPr>
          <w:lang w:val="en-US" w:eastAsia="zh-CN"/>
        </w:rPr>
        <w:t xml:space="preserve">grant </w:t>
      </w:r>
      <w:r w:rsidR="003277CC">
        <w:rPr>
          <w:lang w:val="en-US" w:eastAsia="zh-CN"/>
        </w:rPr>
        <w:t xml:space="preserve">specified in 5G: </w:t>
      </w:r>
      <w:r>
        <w:rPr>
          <w:lang w:val="en-US" w:eastAsia="zh-CN"/>
        </w:rPr>
        <w:t xml:space="preserve"> </w:t>
      </w:r>
    </w:p>
    <w:p w14:paraId="67ED71DA" w14:textId="7F6591D7" w:rsidR="00957ED2" w:rsidRDefault="004C07E2" w:rsidP="00E81B7E">
      <w:pPr>
        <w:pStyle w:val="af2"/>
        <w:numPr>
          <w:ilvl w:val="1"/>
          <w:numId w:val="11"/>
        </w:numPr>
        <w:spacing w:line="240" w:lineRule="auto"/>
        <w:ind w:firstLineChars="0"/>
        <w:jc w:val="both"/>
        <w:rPr>
          <w:lang w:val="en-US" w:eastAsia="zh-CN"/>
        </w:rPr>
      </w:pPr>
      <w:r w:rsidRPr="004C07E2">
        <w:rPr>
          <w:rFonts w:hint="eastAsia"/>
          <w:lang w:val="en-US" w:eastAsia="zh-CN"/>
        </w:rPr>
        <w:t>T</w:t>
      </w:r>
      <w:r w:rsidRPr="004C07E2">
        <w:rPr>
          <w:lang w:val="en-US" w:eastAsia="zh-CN"/>
        </w:rPr>
        <w:t xml:space="preserve">ype 1 configured </w:t>
      </w:r>
      <w:r w:rsidR="006F54FB">
        <w:rPr>
          <w:lang w:val="en-US" w:eastAsia="zh-CN"/>
        </w:rPr>
        <w:t>grant</w:t>
      </w:r>
      <w:r>
        <w:rPr>
          <w:lang w:val="en-US" w:eastAsia="zh-CN"/>
        </w:rPr>
        <w:t>: periodic uplink UL grant</w:t>
      </w:r>
      <w:r w:rsidR="00E81B7E">
        <w:rPr>
          <w:lang w:val="en-US" w:eastAsia="zh-CN"/>
        </w:rPr>
        <w:t>s</w:t>
      </w:r>
      <w:r>
        <w:rPr>
          <w:lang w:val="en-US" w:eastAsia="zh-CN"/>
        </w:rPr>
        <w:t xml:space="preserve"> are allocated</w:t>
      </w:r>
      <w:r w:rsidR="00957ED2">
        <w:rPr>
          <w:lang w:val="en-US" w:eastAsia="zh-CN"/>
        </w:rPr>
        <w:t xml:space="preserve"> for a UE</w:t>
      </w:r>
      <w:r>
        <w:rPr>
          <w:lang w:val="en-US" w:eastAsia="zh-CN"/>
        </w:rPr>
        <w:t xml:space="preserve"> by gNB using RRC signaling only</w:t>
      </w:r>
      <w:r w:rsidR="00957ED2">
        <w:rPr>
          <w:lang w:val="en-US" w:eastAsia="zh-CN"/>
        </w:rPr>
        <w:t xml:space="preserve"> and the configured grant is effective once the UE has received the RRC msg. </w:t>
      </w:r>
      <w:r w:rsidR="00721D95" w:rsidRPr="004C07E2">
        <w:rPr>
          <w:rFonts w:hint="eastAsia"/>
          <w:lang w:val="en-US" w:eastAsia="zh-CN"/>
        </w:rPr>
        <w:t>T</w:t>
      </w:r>
      <w:r w:rsidR="00721D95" w:rsidRPr="004C07E2">
        <w:rPr>
          <w:lang w:val="en-US" w:eastAsia="zh-CN"/>
        </w:rPr>
        <w:t>ype 1 configured</w:t>
      </w:r>
      <w:r w:rsidR="00721D95">
        <w:rPr>
          <w:lang w:val="en-US" w:eastAsia="zh-CN"/>
        </w:rPr>
        <w:t xml:space="preserve"> grants are activated when the UE receives the RRC signaling</w:t>
      </w:r>
      <w:r w:rsidR="00B13215">
        <w:rPr>
          <w:lang w:val="en-US" w:eastAsia="zh-CN"/>
        </w:rPr>
        <w:t>,</w:t>
      </w:r>
      <w:r w:rsidR="00076460">
        <w:rPr>
          <w:lang w:val="en-US" w:eastAsia="zh-CN"/>
        </w:rPr>
        <w:t xml:space="preserve"> without additional activation signaling</w:t>
      </w:r>
      <w:r w:rsidR="00721D95">
        <w:rPr>
          <w:lang w:val="en-US" w:eastAsia="zh-CN"/>
        </w:rPr>
        <w:t>.</w:t>
      </w:r>
    </w:p>
    <w:p w14:paraId="09B4EFBC" w14:textId="68FE3989" w:rsidR="00957ED2" w:rsidRDefault="001C396D" w:rsidP="00E81B7E">
      <w:pPr>
        <w:pStyle w:val="af2"/>
        <w:numPr>
          <w:ilvl w:val="1"/>
          <w:numId w:val="11"/>
        </w:numPr>
        <w:spacing w:line="240" w:lineRule="auto"/>
        <w:ind w:firstLineChars="0"/>
        <w:jc w:val="both"/>
        <w:rPr>
          <w:lang w:val="en-US" w:eastAsia="zh-CN"/>
        </w:rPr>
      </w:pPr>
      <w:r w:rsidRPr="004C07E2">
        <w:rPr>
          <w:rFonts w:hint="eastAsia"/>
          <w:lang w:val="en-US" w:eastAsia="zh-CN"/>
        </w:rPr>
        <w:t>T</w:t>
      </w:r>
      <w:r w:rsidRPr="004C07E2">
        <w:rPr>
          <w:lang w:val="en-US" w:eastAsia="zh-CN"/>
        </w:rPr>
        <w:t xml:space="preserve">ype </w:t>
      </w:r>
      <w:r>
        <w:rPr>
          <w:lang w:val="en-US" w:eastAsia="zh-CN"/>
        </w:rPr>
        <w:t>2</w:t>
      </w:r>
      <w:r w:rsidRPr="004C07E2">
        <w:rPr>
          <w:lang w:val="en-US" w:eastAsia="zh-CN"/>
        </w:rPr>
        <w:t xml:space="preserve"> configured </w:t>
      </w:r>
      <w:r w:rsidR="006F54FB">
        <w:rPr>
          <w:lang w:val="en-US" w:eastAsia="zh-CN"/>
        </w:rPr>
        <w:t>grant</w:t>
      </w:r>
      <w:r>
        <w:rPr>
          <w:lang w:val="en-US" w:eastAsia="zh-CN"/>
        </w:rPr>
        <w:t xml:space="preserve">: </w:t>
      </w:r>
      <w:r w:rsidR="00957ED2">
        <w:rPr>
          <w:lang w:val="en-US" w:eastAsia="zh-CN"/>
        </w:rPr>
        <w:t>the</w:t>
      </w:r>
      <w:r>
        <w:rPr>
          <w:lang w:val="en-US" w:eastAsia="zh-CN"/>
        </w:rPr>
        <w:t xml:space="preserve"> static parameters</w:t>
      </w:r>
      <w:r w:rsidR="00721D95">
        <w:rPr>
          <w:lang w:val="en-US" w:eastAsia="zh-CN"/>
        </w:rPr>
        <w:t xml:space="preserve"> for configured </w:t>
      </w:r>
      <w:r w:rsidR="004E3D00">
        <w:rPr>
          <w:lang w:val="en-US" w:eastAsia="zh-CN"/>
        </w:rPr>
        <w:t xml:space="preserve">grant </w:t>
      </w:r>
      <w:r>
        <w:rPr>
          <w:lang w:val="en-US" w:eastAsia="zh-CN"/>
        </w:rPr>
        <w:t xml:space="preserve">are </w:t>
      </w:r>
      <w:r w:rsidR="00721D95">
        <w:rPr>
          <w:lang w:val="en-US" w:eastAsia="zh-CN"/>
        </w:rPr>
        <w:t xml:space="preserve">provided via </w:t>
      </w:r>
      <w:r>
        <w:rPr>
          <w:lang w:val="en-US" w:eastAsia="zh-CN"/>
        </w:rPr>
        <w:t>RRC signaling</w:t>
      </w:r>
      <w:r w:rsidR="00957ED2">
        <w:rPr>
          <w:lang w:val="en-US" w:eastAsia="zh-CN"/>
        </w:rPr>
        <w:t xml:space="preserve"> while the instantaneous parameter</w:t>
      </w:r>
      <w:r w:rsidR="00721D95">
        <w:rPr>
          <w:lang w:val="en-US" w:eastAsia="zh-CN"/>
        </w:rPr>
        <w:t>s</w:t>
      </w:r>
      <w:r w:rsidR="00957ED2">
        <w:rPr>
          <w:lang w:val="en-US" w:eastAsia="zh-CN"/>
        </w:rPr>
        <w:t xml:space="preserve"> depending on channel quality and traffic variation are carried in the PDCCH to activate</w:t>
      </w:r>
      <w:r w:rsidR="00721D95">
        <w:rPr>
          <w:lang w:val="en-US" w:eastAsia="zh-CN"/>
        </w:rPr>
        <w:t>/reactivate</w:t>
      </w:r>
      <w:r w:rsidR="00957ED2">
        <w:rPr>
          <w:lang w:val="en-US" w:eastAsia="zh-CN"/>
        </w:rPr>
        <w:t xml:space="preserve"> Type 2 configured </w:t>
      </w:r>
      <w:r w:rsidR="004E3D00">
        <w:rPr>
          <w:lang w:val="en-US" w:eastAsia="zh-CN"/>
        </w:rPr>
        <w:t>grant</w:t>
      </w:r>
      <w:r w:rsidR="00957ED2">
        <w:rPr>
          <w:lang w:val="en-US" w:eastAsia="zh-CN"/>
        </w:rPr>
        <w:t xml:space="preserve">. </w:t>
      </w:r>
      <w:r w:rsidR="00957ED2" w:rsidRPr="004C07E2">
        <w:rPr>
          <w:rFonts w:hint="eastAsia"/>
          <w:lang w:val="en-US" w:eastAsia="zh-CN"/>
        </w:rPr>
        <w:t>T</w:t>
      </w:r>
      <w:r w:rsidR="00957ED2" w:rsidRPr="004C07E2">
        <w:rPr>
          <w:lang w:val="en-US" w:eastAsia="zh-CN"/>
        </w:rPr>
        <w:t xml:space="preserve">ype </w:t>
      </w:r>
      <w:r w:rsidR="00957ED2">
        <w:rPr>
          <w:lang w:val="en-US" w:eastAsia="zh-CN"/>
        </w:rPr>
        <w:t>2</w:t>
      </w:r>
      <w:r w:rsidR="00957ED2" w:rsidRPr="004C07E2">
        <w:rPr>
          <w:lang w:val="en-US" w:eastAsia="zh-CN"/>
        </w:rPr>
        <w:t xml:space="preserve"> configured</w:t>
      </w:r>
      <w:r w:rsidR="00957ED2">
        <w:rPr>
          <w:lang w:val="en-US" w:eastAsia="zh-CN"/>
        </w:rPr>
        <w:t xml:space="preserve"> grants are effective when the UE receives PDCCH to activate/reactivate Type 2 configured </w:t>
      </w:r>
      <w:r w:rsidR="004E3D00">
        <w:rPr>
          <w:lang w:val="en-US" w:eastAsia="zh-CN"/>
        </w:rPr>
        <w:t>grant</w:t>
      </w:r>
      <w:r w:rsidR="00957ED2">
        <w:rPr>
          <w:lang w:val="en-US" w:eastAsia="zh-CN"/>
        </w:rPr>
        <w:t xml:space="preserve">. With Type 2 configured </w:t>
      </w:r>
      <w:r w:rsidR="004E3D00">
        <w:rPr>
          <w:lang w:val="en-US" w:eastAsia="zh-CN"/>
        </w:rPr>
        <w:t>grant</w:t>
      </w:r>
      <w:r w:rsidR="00957ED2">
        <w:rPr>
          <w:lang w:val="en-US" w:eastAsia="zh-CN"/>
        </w:rPr>
        <w:t xml:space="preserve">, the gNB can adjust </w:t>
      </w:r>
      <w:r w:rsidR="00730B76">
        <w:rPr>
          <w:lang w:val="en-US" w:eastAsia="zh-CN"/>
        </w:rPr>
        <w:t>some</w:t>
      </w:r>
      <w:r w:rsidR="00957ED2">
        <w:rPr>
          <w:lang w:val="en-US" w:eastAsia="zh-CN"/>
        </w:rPr>
        <w:t xml:space="preserve"> parameter</w:t>
      </w:r>
      <w:r w:rsidR="00721D95">
        <w:rPr>
          <w:lang w:val="en-US" w:eastAsia="zh-CN"/>
        </w:rPr>
        <w:t>s</w:t>
      </w:r>
      <w:r w:rsidR="00957ED2">
        <w:rPr>
          <w:lang w:val="en-US" w:eastAsia="zh-CN"/>
        </w:rPr>
        <w:t xml:space="preserve"> via PDCCH </w:t>
      </w:r>
      <w:r w:rsidR="00721D95">
        <w:rPr>
          <w:lang w:val="en-US" w:eastAsia="zh-CN"/>
        </w:rPr>
        <w:t>if necessary</w:t>
      </w:r>
      <w:r w:rsidR="00957ED2">
        <w:rPr>
          <w:lang w:val="en-US" w:eastAsia="zh-CN"/>
        </w:rPr>
        <w:t xml:space="preserve">. </w:t>
      </w:r>
    </w:p>
    <w:p w14:paraId="7CFC1CD8" w14:textId="16BE0C96" w:rsidR="007A4E35" w:rsidRPr="00834BE2" w:rsidRDefault="00847652" w:rsidP="00834BE2">
      <w:pPr>
        <w:pStyle w:val="Observation"/>
        <w:numPr>
          <w:ilvl w:val="0"/>
          <w:numId w:val="24"/>
        </w:numPr>
        <w:tabs>
          <w:tab w:val="left" w:pos="1701"/>
        </w:tabs>
        <w:overflowPunct w:val="0"/>
        <w:autoSpaceDE w:val="0"/>
        <w:autoSpaceDN w:val="0"/>
        <w:adjustRightInd w:val="0"/>
        <w:spacing w:after="120"/>
        <w:ind w:leftChars="0" w:left="1701" w:hanging="1701"/>
        <w:jc w:val="both"/>
        <w:textAlignment w:val="baseline"/>
        <w:rPr>
          <w:rFonts w:eastAsiaTheme="minorEastAsia"/>
        </w:rPr>
      </w:pPr>
      <w:bookmarkStart w:id="13" w:name="_Toc213404765"/>
      <w:bookmarkStart w:id="14" w:name="_Toc213404775"/>
      <w:bookmarkStart w:id="15" w:name="_Toc213404845"/>
      <w:bookmarkStart w:id="16" w:name="_Toc213404876"/>
      <w:bookmarkStart w:id="17" w:name="_Toc213405142"/>
      <w:bookmarkStart w:id="18" w:name="_Toc213405168"/>
      <w:bookmarkStart w:id="19" w:name="_Toc213405212"/>
      <w:r w:rsidRPr="00834BE2">
        <w:rPr>
          <w:rFonts w:eastAsiaTheme="minorEastAsia"/>
        </w:rPr>
        <w:t>Type1</w:t>
      </w:r>
      <w:r w:rsidR="00721D95" w:rsidRPr="00834BE2">
        <w:rPr>
          <w:rFonts w:eastAsiaTheme="minorEastAsia"/>
        </w:rPr>
        <w:t xml:space="preserve"> and Type</w:t>
      </w:r>
      <w:r w:rsidRPr="00834BE2">
        <w:rPr>
          <w:rFonts w:eastAsiaTheme="minorEastAsia"/>
        </w:rPr>
        <w:t xml:space="preserve">2 configured </w:t>
      </w:r>
      <w:r w:rsidR="004E3D00" w:rsidRPr="00834BE2">
        <w:rPr>
          <w:rFonts w:eastAsiaTheme="minorEastAsia"/>
        </w:rPr>
        <w:t>grant</w:t>
      </w:r>
      <w:r w:rsidR="00721D95" w:rsidRPr="00834BE2">
        <w:rPr>
          <w:rFonts w:eastAsiaTheme="minorEastAsia"/>
        </w:rPr>
        <w:t xml:space="preserve"> were specified in 5G</w:t>
      </w:r>
      <w:r w:rsidRPr="00834BE2">
        <w:rPr>
          <w:rFonts w:eastAsiaTheme="minorEastAsia"/>
        </w:rPr>
        <w:t xml:space="preserve">, </w:t>
      </w:r>
      <w:r w:rsidR="00721D95" w:rsidRPr="00834BE2">
        <w:rPr>
          <w:rFonts w:eastAsiaTheme="minorEastAsia"/>
        </w:rPr>
        <w:t xml:space="preserve">with which </w:t>
      </w:r>
      <w:r w:rsidRPr="00834BE2">
        <w:rPr>
          <w:rFonts w:eastAsiaTheme="minorEastAsia"/>
        </w:rPr>
        <w:t xml:space="preserve">the uplink radio resource allocation delay </w:t>
      </w:r>
      <w:r w:rsidR="00170D06" w:rsidRPr="00834BE2">
        <w:rPr>
          <w:rFonts w:eastAsiaTheme="minorEastAsia"/>
        </w:rPr>
        <w:t xml:space="preserve">for </w:t>
      </w:r>
      <w:r w:rsidR="00721D95" w:rsidRPr="00834BE2">
        <w:rPr>
          <w:rFonts w:eastAsiaTheme="minorEastAsia"/>
        </w:rPr>
        <w:t>SR</w:t>
      </w:r>
      <w:r w:rsidR="00F34A12" w:rsidRPr="00834BE2">
        <w:rPr>
          <w:rFonts w:eastAsiaTheme="minorEastAsia" w:hint="eastAsia"/>
        </w:rPr>
        <w:t>/</w:t>
      </w:r>
      <w:r w:rsidR="00F34A12" w:rsidRPr="00834BE2">
        <w:rPr>
          <w:rFonts w:eastAsiaTheme="minorEastAsia"/>
        </w:rPr>
        <w:t>BSR/DSR</w:t>
      </w:r>
      <w:r w:rsidR="00721D95" w:rsidRPr="00834BE2">
        <w:rPr>
          <w:rFonts w:eastAsiaTheme="minorEastAsia"/>
        </w:rPr>
        <w:t xml:space="preserve"> transmission</w:t>
      </w:r>
      <w:r w:rsidRPr="00834BE2">
        <w:rPr>
          <w:rFonts w:eastAsiaTheme="minorEastAsia"/>
        </w:rPr>
        <w:t xml:space="preserve"> can be avoided.</w:t>
      </w:r>
      <w:bookmarkEnd w:id="13"/>
      <w:bookmarkEnd w:id="14"/>
      <w:bookmarkEnd w:id="15"/>
      <w:bookmarkEnd w:id="16"/>
      <w:bookmarkEnd w:id="17"/>
      <w:bookmarkEnd w:id="18"/>
      <w:bookmarkEnd w:id="19"/>
    </w:p>
    <w:p w14:paraId="24607D3B" w14:textId="13F58147" w:rsidR="005332EB" w:rsidRDefault="00AA372F" w:rsidP="00A72467">
      <w:pPr>
        <w:spacing w:line="240" w:lineRule="auto"/>
        <w:jc w:val="both"/>
        <w:rPr>
          <w:lang w:val="en-US" w:eastAsia="zh-CN"/>
        </w:rPr>
      </w:pPr>
      <w:r>
        <w:rPr>
          <w:lang w:val="en-US" w:eastAsia="zh-CN"/>
        </w:rPr>
        <w:t>C</w:t>
      </w:r>
      <w:r w:rsidRPr="00242A61">
        <w:rPr>
          <w:lang w:val="en-US" w:eastAsia="zh-CN"/>
        </w:rPr>
        <w:t xml:space="preserve">onfigured </w:t>
      </w:r>
      <w:r w:rsidR="004E3D00">
        <w:rPr>
          <w:lang w:val="en-US" w:eastAsia="zh-CN"/>
        </w:rPr>
        <w:t>grant</w:t>
      </w:r>
      <w:r w:rsidR="004E3D00" w:rsidRPr="00242A61">
        <w:rPr>
          <w:lang w:val="en-US" w:eastAsia="zh-CN"/>
        </w:rPr>
        <w:t xml:space="preserve"> </w:t>
      </w:r>
      <w:r w:rsidRPr="00242A61">
        <w:rPr>
          <w:lang w:val="en-US" w:eastAsia="zh-CN"/>
        </w:rPr>
        <w:t xml:space="preserve">is </w:t>
      </w:r>
      <w:r>
        <w:rPr>
          <w:lang w:val="en-US" w:eastAsia="zh-CN"/>
        </w:rPr>
        <w:t xml:space="preserve">especially useful for </w:t>
      </w:r>
      <w:r w:rsidRPr="00242A61">
        <w:rPr>
          <w:lang w:val="en-US" w:eastAsia="zh-CN"/>
        </w:rPr>
        <w:t>XR/immersive communication traffics with periodic data burst</w:t>
      </w:r>
      <w:r>
        <w:rPr>
          <w:lang w:val="en-US" w:eastAsia="zh-CN"/>
        </w:rPr>
        <w:t xml:space="preserve">s. However, as the data burst size varies, the configured grants may be more than needed in case of small burst size. </w:t>
      </w:r>
    </w:p>
    <w:p w14:paraId="3163DDAE" w14:textId="6C6F9815" w:rsidR="00AA372F" w:rsidRDefault="00AA372F" w:rsidP="00242A61">
      <w:pPr>
        <w:spacing w:line="240" w:lineRule="auto"/>
        <w:jc w:val="both"/>
        <w:rPr>
          <w:lang w:val="en-US" w:eastAsia="zh-CN"/>
        </w:rPr>
      </w:pPr>
      <w:r>
        <w:rPr>
          <w:lang w:val="en-US" w:eastAsia="zh-CN"/>
        </w:rPr>
        <w:t xml:space="preserve">To improve radio resource efficiency, </w:t>
      </w:r>
      <w:r w:rsidR="00871C34">
        <w:rPr>
          <w:lang w:val="en-US" w:eastAsia="zh-CN"/>
        </w:rPr>
        <w:t xml:space="preserve">some low latency uplink resource allocation mechanisms have been discussed in 5G, and </w:t>
      </w:r>
      <w:r>
        <w:rPr>
          <w:lang w:val="en-US" w:eastAsia="zh-CN"/>
        </w:rPr>
        <w:t xml:space="preserve">CG recycling </w:t>
      </w:r>
      <w:r w:rsidR="00FC3707">
        <w:rPr>
          <w:lang w:val="en-US" w:eastAsia="zh-CN"/>
        </w:rPr>
        <w:t xml:space="preserve">based on </w:t>
      </w:r>
      <w:r w:rsidR="00FC3707" w:rsidRPr="00236AE2">
        <w:rPr>
          <w:lang w:eastAsia="ko-KR"/>
        </w:rPr>
        <w:t>UTO-UCI</w:t>
      </w:r>
      <w:r w:rsidR="00FC3707">
        <w:rPr>
          <w:lang w:eastAsia="ko-KR"/>
        </w:rPr>
        <w:t xml:space="preserve"> (</w:t>
      </w:r>
      <w:r w:rsidR="00FC3707" w:rsidRPr="00236AE2">
        <w:t xml:space="preserve">Unused Transmission Occasion </w:t>
      </w:r>
      <w:r w:rsidR="00FC3707">
        <w:t>–</w:t>
      </w:r>
      <w:r w:rsidR="00FC3707" w:rsidRPr="00236AE2">
        <w:t xml:space="preserve"> UCI</w:t>
      </w:r>
      <w:r w:rsidR="00FC3707">
        <w:t>)</w:t>
      </w:r>
      <w:r w:rsidR="00FC3707">
        <w:rPr>
          <w:lang w:val="en-US" w:eastAsia="zh-CN"/>
        </w:rPr>
        <w:t xml:space="preserve"> </w:t>
      </w:r>
      <w:r>
        <w:rPr>
          <w:lang w:val="en-US" w:eastAsia="zh-CN"/>
        </w:rPr>
        <w:t xml:space="preserve">was </w:t>
      </w:r>
      <w:r w:rsidR="00D64002">
        <w:rPr>
          <w:lang w:val="en-US" w:eastAsia="zh-CN"/>
        </w:rPr>
        <w:t>introduced</w:t>
      </w:r>
      <w:r w:rsidR="00CD7A9A">
        <w:rPr>
          <w:lang w:val="en-US" w:eastAsia="zh-CN"/>
        </w:rPr>
        <w:t xml:space="preserve"> </w:t>
      </w:r>
      <w:r>
        <w:rPr>
          <w:lang w:val="en-US" w:eastAsia="zh-CN"/>
        </w:rPr>
        <w:t xml:space="preserve">in </w:t>
      </w:r>
      <w:r w:rsidR="00D810C0">
        <w:rPr>
          <w:lang w:val="en-US" w:eastAsia="zh-CN"/>
        </w:rPr>
        <w:t>5GA</w:t>
      </w:r>
      <w:r w:rsidR="00D810C0" w:rsidRPr="00D810C0">
        <w:rPr>
          <w:lang w:val="en-US" w:eastAsia="zh-CN"/>
        </w:rPr>
        <w:t xml:space="preserve"> </w:t>
      </w:r>
      <w:r w:rsidR="00D810C0">
        <w:rPr>
          <w:lang w:val="en-US" w:eastAsia="zh-CN"/>
        </w:rPr>
        <w:t>R18</w:t>
      </w:r>
      <w:r>
        <w:rPr>
          <w:lang w:val="en-US" w:eastAsia="zh-CN"/>
        </w:rPr>
        <w:t xml:space="preserve">. </w:t>
      </w:r>
      <w:r w:rsidR="008223A4">
        <w:rPr>
          <w:lang w:val="en-US" w:eastAsia="zh-CN"/>
        </w:rPr>
        <w:t>However</w:t>
      </w:r>
      <w:r w:rsidR="00BA18C7">
        <w:rPr>
          <w:lang w:val="en-US" w:eastAsia="zh-CN"/>
        </w:rPr>
        <w:t xml:space="preserve">, </w:t>
      </w:r>
      <w:r w:rsidR="00FC3707">
        <w:rPr>
          <w:lang w:val="en-US" w:eastAsia="zh-CN"/>
        </w:rPr>
        <w:t xml:space="preserve">CG recycling in 5G </w:t>
      </w:r>
      <w:r w:rsidR="00FC3707">
        <w:t>requires the UE to always include</w:t>
      </w:r>
      <w:r w:rsidR="00FC3707" w:rsidRPr="00A72467">
        <w:rPr>
          <w:lang w:eastAsia="ko-KR"/>
        </w:rPr>
        <w:t xml:space="preserve"> </w:t>
      </w:r>
      <w:r w:rsidR="00FC3707" w:rsidRPr="00236AE2">
        <w:rPr>
          <w:lang w:eastAsia="ko-KR"/>
        </w:rPr>
        <w:t>UTO-UCI</w:t>
      </w:r>
      <w:r w:rsidR="00FC3707">
        <w:rPr>
          <w:lang w:eastAsia="ko-KR"/>
        </w:rPr>
        <w:t xml:space="preserve"> in the CG PUSCH </w:t>
      </w:r>
      <w:r w:rsidR="00B12FBA">
        <w:rPr>
          <w:rFonts w:hint="eastAsia"/>
          <w:lang w:eastAsia="zh-CN"/>
        </w:rPr>
        <w:t>when</w:t>
      </w:r>
      <w:r w:rsidR="00B12FBA">
        <w:rPr>
          <w:lang w:eastAsia="ko-KR"/>
        </w:rPr>
        <w:t xml:space="preserve"> </w:t>
      </w:r>
      <w:r w:rsidR="00FC3707">
        <w:rPr>
          <w:lang w:eastAsia="ko-KR"/>
        </w:rPr>
        <w:t xml:space="preserve">CG recycling is configured. In 6GR, we can further consider the feasibility to realize CG cycling based on BSR. If the UE can report the burst size via BSR, the </w:t>
      </w:r>
      <w:r w:rsidR="00841E24">
        <w:rPr>
          <w:lang w:eastAsia="ko-KR"/>
        </w:rPr>
        <w:t xml:space="preserve">network </w:t>
      </w:r>
      <w:r w:rsidR="00FC3707">
        <w:rPr>
          <w:lang w:eastAsia="ko-KR"/>
        </w:rPr>
        <w:t xml:space="preserve">can determine the CG grants required for the transmission of the burst and determine the redundant CG grants that </w:t>
      </w:r>
      <w:r w:rsidR="00FC3707">
        <w:rPr>
          <w:lang w:eastAsia="ko-KR"/>
        </w:rPr>
        <w:lastRenderedPageBreak/>
        <w:t xml:space="preserve">are recyclable. </w:t>
      </w:r>
      <w:r w:rsidR="005332EB">
        <w:rPr>
          <w:lang w:val="en-US" w:eastAsia="zh-CN"/>
        </w:rPr>
        <w:t>As t</w:t>
      </w:r>
      <w:r w:rsidR="00FC3707">
        <w:rPr>
          <w:lang w:val="en-US" w:eastAsia="zh-CN"/>
        </w:rPr>
        <w:t xml:space="preserve">he UE just need to transmit BSR once in </w:t>
      </w:r>
      <w:r w:rsidR="005332EB">
        <w:rPr>
          <w:lang w:val="en-US" w:eastAsia="zh-CN"/>
        </w:rPr>
        <w:t>a</w:t>
      </w:r>
      <w:r w:rsidR="00FC3707">
        <w:rPr>
          <w:lang w:val="en-US" w:eastAsia="zh-CN"/>
        </w:rPr>
        <w:t xml:space="preserve"> MAC PDU</w:t>
      </w:r>
      <w:r w:rsidR="005332EB">
        <w:rPr>
          <w:lang w:val="en-US" w:eastAsia="zh-CN"/>
        </w:rPr>
        <w:t>, t</w:t>
      </w:r>
      <w:r w:rsidR="00FC3707">
        <w:rPr>
          <w:lang w:val="en-US" w:eastAsia="zh-CN"/>
        </w:rPr>
        <w:t xml:space="preserve">he overhead </w:t>
      </w:r>
      <w:r w:rsidR="005332EB">
        <w:rPr>
          <w:lang w:val="en-US" w:eastAsia="zh-CN"/>
        </w:rPr>
        <w:t xml:space="preserve">and complexity can be considerably reduced compared to CG recycling based on </w:t>
      </w:r>
      <w:r w:rsidR="005332EB" w:rsidRPr="00236AE2">
        <w:rPr>
          <w:lang w:eastAsia="ko-KR"/>
        </w:rPr>
        <w:t>UTO-UCI</w:t>
      </w:r>
      <w:r w:rsidR="005332EB">
        <w:rPr>
          <w:lang w:eastAsia="ko-KR"/>
        </w:rPr>
        <w:t>.</w:t>
      </w:r>
      <w:r w:rsidR="00634B6F">
        <w:rPr>
          <w:lang w:eastAsia="ko-KR"/>
        </w:rPr>
        <w:t xml:space="preserve"> Anyway, these further enhancements could be further studied. </w:t>
      </w:r>
    </w:p>
    <w:p w14:paraId="31B22F68" w14:textId="435D8133" w:rsidR="00CD5C16" w:rsidRDefault="00F12804" w:rsidP="009D4217">
      <w:pPr>
        <w:pStyle w:val="Proposal"/>
        <w:ind w:left="1418" w:hanging="454"/>
        <w:rPr>
          <w:rFonts w:ascii="Times New Roman" w:hAnsi="Times New Roman"/>
        </w:rPr>
      </w:pPr>
      <w:bookmarkStart w:id="20" w:name="_Toc213405169"/>
      <w:bookmarkStart w:id="21" w:name="_Toc213405213"/>
      <w:r>
        <w:rPr>
          <w:rFonts w:ascii="Times New Roman" w:hAnsi="Times New Roman"/>
        </w:rPr>
        <w:t xml:space="preserve">Both </w:t>
      </w:r>
      <w:r w:rsidR="00CD5C16" w:rsidRPr="00FA05C4">
        <w:rPr>
          <w:rFonts w:ascii="Times New Roman" w:hAnsi="Times New Roman"/>
        </w:rPr>
        <w:t xml:space="preserve">Type 1/2 configured </w:t>
      </w:r>
      <w:r w:rsidR="00612654">
        <w:rPr>
          <w:rFonts w:ascii="Times New Roman" w:hAnsi="Times New Roman"/>
        </w:rPr>
        <w:t>grant</w:t>
      </w:r>
      <w:r w:rsidR="00CD5C16" w:rsidRPr="00FA05C4">
        <w:rPr>
          <w:rFonts w:ascii="Times New Roman" w:hAnsi="Times New Roman"/>
        </w:rPr>
        <w:t xml:space="preserve"> in 5G</w:t>
      </w:r>
      <w:r w:rsidR="00550920">
        <w:rPr>
          <w:rFonts w:ascii="Times New Roman" w:hAnsi="Times New Roman"/>
        </w:rPr>
        <w:t xml:space="preserve"> are supported</w:t>
      </w:r>
      <w:r w:rsidR="00CD5C16" w:rsidRPr="00FA05C4">
        <w:rPr>
          <w:rFonts w:ascii="Times New Roman" w:hAnsi="Times New Roman"/>
        </w:rPr>
        <w:t xml:space="preserve"> </w:t>
      </w:r>
      <w:r w:rsidR="00D3555A">
        <w:rPr>
          <w:rFonts w:ascii="Times New Roman" w:hAnsi="Times New Roman"/>
        </w:rPr>
        <w:t>as</w:t>
      </w:r>
      <w:r w:rsidR="00CD5C16" w:rsidRPr="00FA05C4">
        <w:rPr>
          <w:rFonts w:ascii="Times New Roman" w:hAnsi="Times New Roman"/>
        </w:rPr>
        <w:t xml:space="preserve"> the starting point</w:t>
      </w:r>
      <w:r w:rsidR="008226EC" w:rsidRPr="00FA05C4">
        <w:rPr>
          <w:rFonts w:ascii="Times New Roman" w:hAnsi="Times New Roman"/>
        </w:rPr>
        <w:t>,</w:t>
      </w:r>
      <w:r w:rsidR="00CD5C16" w:rsidRPr="00FA05C4">
        <w:rPr>
          <w:rFonts w:ascii="Times New Roman" w:hAnsi="Times New Roman"/>
        </w:rPr>
        <w:t xml:space="preserve"> </w:t>
      </w:r>
      <w:r w:rsidR="00DF2009" w:rsidRPr="00FA05C4">
        <w:rPr>
          <w:rFonts w:ascii="Times New Roman" w:hAnsi="Times New Roman"/>
        </w:rPr>
        <w:t xml:space="preserve">and </w:t>
      </w:r>
      <w:r w:rsidR="00465DAA">
        <w:rPr>
          <w:rFonts w:ascii="Times New Roman" w:hAnsi="Times New Roman"/>
        </w:rPr>
        <w:t>6GR</w:t>
      </w:r>
      <w:r w:rsidR="0029527E">
        <w:rPr>
          <w:rFonts w:ascii="Times New Roman" w:hAnsi="Times New Roman"/>
        </w:rPr>
        <w:t xml:space="preserve"> </w:t>
      </w:r>
      <w:r w:rsidR="00D3555A">
        <w:rPr>
          <w:rFonts w:ascii="Times New Roman" w:hAnsi="Times New Roman"/>
        </w:rPr>
        <w:t xml:space="preserve">further </w:t>
      </w:r>
      <w:r w:rsidR="0029527E">
        <w:rPr>
          <w:rFonts w:ascii="Times New Roman" w:hAnsi="Times New Roman"/>
        </w:rPr>
        <w:t xml:space="preserve">study </w:t>
      </w:r>
      <w:r w:rsidR="008226EC" w:rsidRPr="00FA05C4">
        <w:rPr>
          <w:rFonts w:ascii="Times New Roman" w:hAnsi="Times New Roman"/>
        </w:rPr>
        <w:t>the related</w:t>
      </w:r>
      <w:r w:rsidR="00DF2009" w:rsidRPr="00FA05C4">
        <w:rPr>
          <w:rFonts w:ascii="Times New Roman" w:hAnsi="Times New Roman"/>
        </w:rPr>
        <w:t xml:space="preserve"> resource efficiency enhancement</w:t>
      </w:r>
      <w:r w:rsidR="008226EC" w:rsidRPr="00FA05C4">
        <w:rPr>
          <w:rFonts w:ascii="Times New Roman" w:hAnsi="Times New Roman"/>
        </w:rPr>
        <w:t>s</w:t>
      </w:r>
      <w:r w:rsidR="00712E86">
        <w:rPr>
          <w:rFonts w:ascii="Times New Roman" w:hAnsi="Times New Roman" w:hint="eastAsia"/>
        </w:rPr>
        <w:t>,</w:t>
      </w:r>
      <w:r w:rsidR="006A4191">
        <w:rPr>
          <w:rFonts w:ascii="Times New Roman" w:hAnsi="Times New Roman"/>
        </w:rPr>
        <w:t xml:space="preserve"> </w:t>
      </w:r>
      <w:r w:rsidR="006A4191" w:rsidRPr="00C62C05">
        <w:rPr>
          <w:rFonts w:ascii="Times New Roman" w:hAnsi="Times New Roman"/>
        </w:rPr>
        <w:t xml:space="preserve">for </w:t>
      </w:r>
      <w:r w:rsidR="00A83137" w:rsidRPr="00C62C05">
        <w:rPr>
          <w:rFonts w:ascii="Times New Roman" w:hAnsi="Times New Roman"/>
        </w:rPr>
        <w:t>low latency uplink resource allocation</w:t>
      </w:r>
      <w:r w:rsidR="00DF2009" w:rsidRPr="00FA05C4">
        <w:rPr>
          <w:rFonts w:ascii="Times New Roman" w:hAnsi="Times New Roman"/>
        </w:rPr>
        <w:t>.</w:t>
      </w:r>
      <w:bookmarkEnd w:id="20"/>
      <w:bookmarkEnd w:id="21"/>
    </w:p>
    <w:p w14:paraId="39E62E1B" w14:textId="77777777" w:rsidR="00E02224" w:rsidRDefault="00E02224" w:rsidP="00FA2197">
      <w:pPr>
        <w:spacing w:line="240" w:lineRule="auto"/>
        <w:ind w:leftChars="900" w:left="1800"/>
        <w:jc w:val="both"/>
        <w:rPr>
          <w:lang w:val="en-US" w:eastAsia="zh-CN"/>
        </w:rPr>
      </w:pPr>
    </w:p>
    <w:p w14:paraId="691A078B" w14:textId="01956B34" w:rsidR="00727C72" w:rsidRDefault="00FA2197" w:rsidP="00FA2197">
      <w:pPr>
        <w:spacing w:line="240" w:lineRule="auto"/>
        <w:jc w:val="both"/>
        <w:rPr>
          <w:lang w:val="en-US" w:eastAsia="zh-CN"/>
        </w:rPr>
      </w:pPr>
      <w:r>
        <w:rPr>
          <w:lang w:val="en-US" w:eastAsia="zh-CN"/>
        </w:rPr>
        <w:t xml:space="preserve">As discussed above, semi-static uplink radio resource pre-allocation is useful for traffic with periodic bursts. But there </w:t>
      </w:r>
      <w:r w:rsidR="00681EDD">
        <w:rPr>
          <w:lang w:val="en-US" w:eastAsia="zh-CN"/>
        </w:rPr>
        <w:t xml:space="preserve">would </w:t>
      </w:r>
      <w:r>
        <w:rPr>
          <w:lang w:val="en-US" w:eastAsia="zh-CN"/>
        </w:rPr>
        <w:t>be jitter for burst arrival and burst size variation</w:t>
      </w:r>
      <w:r w:rsidR="00730B76">
        <w:rPr>
          <w:lang w:val="en-US" w:eastAsia="zh-CN"/>
        </w:rPr>
        <w:t xml:space="preserve"> even for </w:t>
      </w:r>
      <w:r w:rsidR="00EA0F84">
        <w:rPr>
          <w:lang w:val="en-US" w:eastAsia="zh-CN"/>
        </w:rPr>
        <w:t xml:space="preserve">some </w:t>
      </w:r>
      <w:r w:rsidR="00730B76">
        <w:rPr>
          <w:lang w:val="en-US" w:eastAsia="zh-CN"/>
        </w:rPr>
        <w:t>XR/immersive traffics with periodic</w:t>
      </w:r>
      <w:r w:rsidR="00BC0CE4">
        <w:rPr>
          <w:lang w:val="en-US" w:eastAsia="zh-CN"/>
        </w:rPr>
        <w:t>al</w:t>
      </w:r>
      <w:r w:rsidR="00730B76">
        <w:rPr>
          <w:lang w:val="en-US" w:eastAsia="zh-CN"/>
        </w:rPr>
        <w:t xml:space="preserve"> </w:t>
      </w:r>
      <w:r w:rsidR="00425314">
        <w:rPr>
          <w:lang w:val="en-US" w:eastAsia="zh-CN"/>
        </w:rPr>
        <w:t xml:space="preserve">data </w:t>
      </w:r>
      <w:r w:rsidR="00730B76">
        <w:rPr>
          <w:lang w:val="en-US" w:eastAsia="zh-CN"/>
        </w:rPr>
        <w:t>burst</w:t>
      </w:r>
      <w:r>
        <w:rPr>
          <w:lang w:val="en-US" w:eastAsia="zh-CN"/>
        </w:rPr>
        <w:t>, which could result in certain resource inefficiency. Another way</w:t>
      </w:r>
      <w:r w:rsidR="00C139BB">
        <w:rPr>
          <w:lang w:val="en-US" w:eastAsia="zh-CN"/>
        </w:rPr>
        <w:t xml:space="preserve"> that is worth to be studied</w:t>
      </w:r>
      <w:r>
        <w:rPr>
          <w:lang w:val="en-US" w:eastAsia="zh-CN"/>
        </w:rPr>
        <w:t xml:space="preserve"> is to </w:t>
      </w:r>
      <w:r w:rsidR="00727C72">
        <w:rPr>
          <w:lang w:val="en-US" w:eastAsia="zh-CN"/>
        </w:rPr>
        <w:t>enable</w:t>
      </w:r>
      <w:r>
        <w:rPr>
          <w:lang w:val="en-US" w:eastAsia="zh-CN"/>
        </w:rPr>
        <w:t xml:space="preserve"> UE to </w:t>
      </w:r>
      <w:r w:rsidR="00ED0208">
        <w:rPr>
          <w:lang w:val="en-US" w:eastAsia="zh-CN"/>
        </w:rPr>
        <w:t xml:space="preserve">estimate </w:t>
      </w:r>
      <w:r>
        <w:rPr>
          <w:lang w:val="en-US" w:eastAsia="zh-CN"/>
        </w:rPr>
        <w:t>the uplink burst arrival</w:t>
      </w:r>
      <w:r w:rsidR="001D27F7">
        <w:rPr>
          <w:lang w:val="en-US" w:eastAsia="zh-CN"/>
        </w:rPr>
        <w:t xml:space="preserve"> information</w:t>
      </w:r>
      <w:r w:rsidR="00727C72">
        <w:rPr>
          <w:lang w:val="en-US" w:eastAsia="zh-CN"/>
        </w:rPr>
        <w:t xml:space="preserve"> and report the burst</w:t>
      </w:r>
      <w:r w:rsidR="004E539B">
        <w:rPr>
          <w:lang w:val="en-US" w:eastAsia="zh-CN"/>
        </w:rPr>
        <w:t xml:space="preserve"> arrival</w:t>
      </w:r>
      <w:r w:rsidR="00727C72">
        <w:rPr>
          <w:lang w:val="en-US" w:eastAsia="zh-CN"/>
        </w:rPr>
        <w:t xml:space="preserve"> information to gNB ahead of the burst arrival. The gNB can th</w:t>
      </w:r>
      <w:r w:rsidR="002D7650">
        <w:rPr>
          <w:lang w:val="en-US" w:eastAsia="zh-CN"/>
        </w:rPr>
        <w:t>en</w:t>
      </w:r>
      <w:r w:rsidR="00727C72">
        <w:rPr>
          <w:lang w:val="en-US" w:eastAsia="zh-CN"/>
        </w:rPr>
        <w:t xml:space="preserve"> pre-allocate </w:t>
      </w:r>
      <w:r w:rsidR="008C4826">
        <w:rPr>
          <w:lang w:val="en-US" w:eastAsia="zh-CN"/>
        </w:rPr>
        <w:t xml:space="preserve">uplink resources </w:t>
      </w:r>
      <w:r w:rsidR="00727C72">
        <w:rPr>
          <w:lang w:val="en-US" w:eastAsia="zh-CN"/>
        </w:rPr>
        <w:t>for the burst</w:t>
      </w:r>
      <w:r w:rsidR="003B23DA">
        <w:rPr>
          <w:lang w:val="en-US" w:eastAsia="zh-CN"/>
        </w:rPr>
        <w:t xml:space="preserve"> </w:t>
      </w:r>
      <w:r w:rsidR="003B23DA">
        <w:rPr>
          <w:rFonts w:hint="eastAsia"/>
          <w:lang w:val="en-US" w:eastAsia="zh-CN"/>
        </w:rPr>
        <w:t>via</w:t>
      </w:r>
      <w:r w:rsidR="003B23DA">
        <w:rPr>
          <w:lang w:val="en-US" w:eastAsia="zh-CN"/>
        </w:rPr>
        <w:t xml:space="preserve"> </w:t>
      </w:r>
      <w:r w:rsidR="003B23DA">
        <w:rPr>
          <w:rFonts w:hint="eastAsia"/>
          <w:lang w:val="en-US" w:eastAsia="zh-CN"/>
        </w:rPr>
        <w:t>d</w:t>
      </w:r>
      <w:r w:rsidR="003B23DA">
        <w:rPr>
          <w:lang w:val="en-US" w:eastAsia="zh-CN"/>
        </w:rPr>
        <w:t>ynamic scheduling</w:t>
      </w:r>
      <w:r w:rsidR="00727C72">
        <w:rPr>
          <w:lang w:val="en-US" w:eastAsia="zh-CN"/>
        </w:rPr>
        <w:t xml:space="preserve">. In such way, the delay due to the SR/BSR procedure </w:t>
      </w:r>
      <w:r w:rsidR="00652C35">
        <w:rPr>
          <w:lang w:val="en-US" w:eastAsia="zh-CN"/>
        </w:rPr>
        <w:t xml:space="preserve">can be </w:t>
      </w:r>
      <w:r w:rsidR="00727C72">
        <w:rPr>
          <w:lang w:val="en-US" w:eastAsia="zh-CN"/>
        </w:rPr>
        <w:t xml:space="preserve">conquered. </w:t>
      </w:r>
    </w:p>
    <w:p w14:paraId="65AE58C5" w14:textId="28542CCF" w:rsidR="008676E5" w:rsidRDefault="00590982" w:rsidP="00FA2197">
      <w:pPr>
        <w:spacing w:line="240" w:lineRule="auto"/>
        <w:jc w:val="both"/>
        <w:rPr>
          <w:lang w:val="en-US" w:eastAsia="zh-CN"/>
        </w:rPr>
      </w:pPr>
      <w:r>
        <w:rPr>
          <w:lang w:val="en-US" w:eastAsia="zh-CN"/>
        </w:rPr>
        <w:t xml:space="preserve">Burst arrival </w:t>
      </w:r>
      <w:r w:rsidR="001C47F9">
        <w:rPr>
          <w:lang w:val="en-US" w:eastAsia="zh-CN"/>
        </w:rPr>
        <w:t xml:space="preserve">information </w:t>
      </w:r>
      <w:r w:rsidR="00ED0208">
        <w:rPr>
          <w:lang w:val="en-US" w:eastAsia="zh-CN"/>
        </w:rPr>
        <w:t xml:space="preserve">estimation </w:t>
      </w:r>
      <w:r>
        <w:rPr>
          <w:lang w:val="en-US" w:eastAsia="zh-CN"/>
        </w:rPr>
        <w:t xml:space="preserve">may comprise both burst arrival time and burst size estimations. </w:t>
      </w:r>
      <w:r w:rsidR="00727C72">
        <w:rPr>
          <w:lang w:val="en-US" w:eastAsia="zh-CN"/>
        </w:rPr>
        <w:t xml:space="preserve">Blind burst arrival </w:t>
      </w:r>
      <w:r w:rsidR="00ED0208">
        <w:rPr>
          <w:lang w:val="en-US" w:eastAsia="zh-CN"/>
        </w:rPr>
        <w:t xml:space="preserve">estimation </w:t>
      </w:r>
      <w:r w:rsidR="00727C72">
        <w:rPr>
          <w:lang w:val="en-US" w:eastAsia="zh-CN"/>
        </w:rPr>
        <w:t xml:space="preserve">may result in uncertain deviation </w:t>
      </w:r>
      <w:r w:rsidR="00421175">
        <w:rPr>
          <w:lang w:val="en-US" w:eastAsia="zh-CN"/>
        </w:rPr>
        <w:t>of arrival time and</w:t>
      </w:r>
      <w:r w:rsidR="00727C72">
        <w:rPr>
          <w:lang w:val="en-US" w:eastAsia="zh-CN"/>
        </w:rPr>
        <w:t xml:space="preserve"> </w:t>
      </w:r>
      <w:r w:rsidR="00421175">
        <w:rPr>
          <w:lang w:val="en-US" w:eastAsia="zh-CN"/>
        </w:rPr>
        <w:t>burst size</w:t>
      </w:r>
      <w:r w:rsidR="00727C72">
        <w:rPr>
          <w:lang w:val="en-US" w:eastAsia="zh-CN"/>
        </w:rPr>
        <w:t xml:space="preserve">. It </w:t>
      </w:r>
      <w:r w:rsidR="00421175">
        <w:rPr>
          <w:lang w:val="en-US" w:eastAsia="zh-CN"/>
        </w:rPr>
        <w:t>can be studied to</w:t>
      </w:r>
      <w:r w:rsidR="00727C72">
        <w:rPr>
          <w:lang w:val="en-US" w:eastAsia="zh-CN"/>
        </w:rPr>
        <w:t xml:space="preserve"> </w:t>
      </w:r>
      <w:r w:rsidR="00ED0208">
        <w:rPr>
          <w:lang w:val="en-US" w:eastAsia="zh-CN"/>
        </w:rPr>
        <w:t>estimate</w:t>
      </w:r>
      <w:r w:rsidR="00727C72">
        <w:rPr>
          <w:lang w:val="en-US" w:eastAsia="zh-CN"/>
        </w:rPr>
        <w:t xml:space="preserve"> the burst arrival based on the </w:t>
      </w:r>
      <w:r w:rsidR="00C56F35">
        <w:rPr>
          <w:lang w:val="en-US" w:eastAsia="zh-CN"/>
        </w:rPr>
        <w:t xml:space="preserve">service </w:t>
      </w:r>
      <w:r w:rsidR="00727C72">
        <w:rPr>
          <w:lang w:val="en-US" w:eastAsia="zh-CN"/>
        </w:rPr>
        <w:t xml:space="preserve">awareness. For instance, currently, the RAN layers </w:t>
      </w:r>
      <w:r>
        <w:rPr>
          <w:lang w:val="en-US" w:eastAsia="zh-CN"/>
        </w:rPr>
        <w:t xml:space="preserve">can only </w:t>
      </w:r>
      <w:r w:rsidR="00727C72">
        <w:rPr>
          <w:lang w:val="en-US" w:eastAsia="zh-CN"/>
        </w:rPr>
        <w:t>know the burst arrival when the burst is finally delivered</w:t>
      </w:r>
      <w:r w:rsidR="00905920" w:rsidRPr="00905920">
        <w:rPr>
          <w:lang w:val="en-US" w:eastAsia="zh-CN"/>
        </w:rPr>
        <w:t xml:space="preserve"> </w:t>
      </w:r>
      <w:r w:rsidR="00905920">
        <w:rPr>
          <w:lang w:val="en-US" w:eastAsia="zh-CN"/>
        </w:rPr>
        <w:t>from the application layer</w:t>
      </w:r>
      <w:r w:rsidR="00727C72">
        <w:rPr>
          <w:lang w:val="en-US" w:eastAsia="zh-CN"/>
        </w:rPr>
        <w:t xml:space="preserve"> to RAN layers</w:t>
      </w:r>
      <w:r>
        <w:rPr>
          <w:lang w:val="en-US" w:eastAsia="zh-CN"/>
        </w:rPr>
        <w:t xml:space="preserve"> at UE side</w:t>
      </w:r>
      <w:r w:rsidR="00727C72">
        <w:rPr>
          <w:lang w:val="en-US" w:eastAsia="zh-CN"/>
        </w:rPr>
        <w:t>. However, before the burst has been prepared and delivered to RAN layers</w:t>
      </w:r>
      <w:r w:rsidR="00421175">
        <w:rPr>
          <w:lang w:val="en-US" w:eastAsia="zh-CN"/>
        </w:rPr>
        <w:t xml:space="preserve"> from application layer</w:t>
      </w:r>
      <w:r w:rsidR="00727C72">
        <w:rPr>
          <w:lang w:val="en-US" w:eastAsia="zh-CN"/>
        </w:rPr>
        <w:t xml:space="preserve">, the application layer will experience the traffic </w:t>
      </w:r>
      <w:r w:rsidR="00EE75A8">
        <w:rPr>
          <w:lang w:val="en-US" w:eastAsia="zh-CN"/>
        </w:rPr>
        <w:t>trigger</w:t>
      </w:r>
      <w:r w:rsidR="00376961">
        <w:rPr>
          <w:lang w:val="en-US" w:eastAsia="zh-CN"/>
        </w:rPr>
        <w:t>ing</w:t>
      </w:r>
      <w:r w:rsidR="00EE75A8">
        <w:rPr>
          <w:lang w:val="en-US" w:eastAsia="zh-CN"/>
        </w:rPr>
        <w:t xml:space="preserve"> and burst preparation</w:t>
      </w:r>
      <w:r w:rsidR="00421175">
        <w:rPr>
          <w:lang w:val="en-US" w:eastAsia="zh-CN"/>
        </w:rPr>
        <w:t xml:space="preserve"> based on the raw data input by the end user</w:t>
      </w:r>
      <w:r w:rsidR="00EE75A8">
        <w:rPr>
          <w:lang w:val="en-US" w:eastAsia="zh-CN"/>
        </w:rPr>
        <w:t xml:space="preserve">. If the application layer can provide some early information of burst to RAN layers </w:t>
      </w:r>
      <w:r w:rsidR="00421175">
        <w:rPr>
          <w:lang w:val="en-US" w:eastAsia="zh-CN"/>
        </w:rPr>
        <w:t>before the burst is finally prepared and delivered to RAN layers</w:t>
      </w:r>
      <w:r w:rsidR="00EE75A8">
        <w:rPr>
          <w:lang w:val="en-US" w:eastAsia="zh-CN"/>
        </w:rPr>
        <w:t>,</w:t>
      </w:r>
      <w:r w:rsidR="00421175">
        <w:rPr>
          <w:lang w:val="en-US" w:eastAsia="zh-CN"/>
        </w:rPr>
        <w:t xml:space="preserve"> </w:t>
      </w:r>
      <w:r w:rsidR="00EE75A8">
        <w:rPr>
          <w:lang w:val="en-US" w:eastAsia="zh-CN"/>
        </w:rPr>
        <w:t xml:space="preserve">the </w:t>
      </w:r>
      <w:r w:rsidR="00376961">
        <w:rPr>
          <w:lang w:val="en-US" w:eastAsia="zh-CN"/>
        </w:rPr>
        <w:t>RAN layers can initiate early uplink r</w:t>
      </w:r>
      <w:r w:rsidR="00EE75A8">
        <w:rPr>
          <w:lang w:val="en-US" w:eastAsia="zh-CN"/>
        </w:rPr>
        <w:t xml:space="preserve">adio resource </w:t>
      </w:r>
      <w:r w:rsidR="000E1D17">
        <w:rPr>
          <w:lang w:val="en-US" w:eastAsia="zh-CN"/>
        </w:rPr>
        <w:t>request</w:t>
      </w:r>
      <w:r w:rsidR="006D3D97">
        <w:rPr>
          <w:lang w:val="en-US" w:eastAsia="zh-CN"/>
        </w:rPr>
        <w:t xml:space="preserve"> during </w:t>
      </w:r>
      <w:r w:rsidR="0002436D">
        <w:rPr>
          <w:lang w:val="en-US" w:eastAsia="zh-CN"/>
        </w:rPr>
        <w:t>which</w:t>
      </w:r>
      <w:r w:rsidR="006D3D97">
        <w:rPr>
          <w:lang w:val="en-US" w:eastAsia="zh-CN"/>
        </w:rPr>
        <w:t xml:space="preserve"> the application layer </w:t>
      </w:r>
      <w:r w:rsidR="003B7483">
        <w:rPr>
          <w:lang w:val="en-US" w:eastAsia="zh-CN"/>
        </w:rPr>
        <w:t xml:space="preserve">can </w:t>
      </w:r>
      <w:r w:rsidR="006D3D97">
        <w:rPr>
          <w:lang w:val="en-US" w:eastAsia="zh-CN"/>
        </w:rPr>
        <w:t>prepare the burst</w:t>
      </w:r>
      <w:r w:rsidR="00BA3F51">
        <w:rPr>
          <w:lang w:val="en-US" w:eastAsia="zh-CN"/>
        </w:rPr>
        <w:t>. Based on the early uplink radio resource request,</w:t>
      </w:r>
      <w:r w:rsidR="006D3D97">
        <w:rPr>
          <w:lang w:val="en-US" w:eastAsia="zh-CN"/>
        </w:rPr>
        <w:t xml:space="preserve"> the </w:t>
      </w:r>
      <w:r w:rsidR="004E539B">
        <w:rPr>
          <w:lang w:val="en-US" w:eastAsia="zh-CN"/>
        </w:rPr>
        <w:t xml:space="preserve">NW </w:t>
      </w:r>
      <w:r w:rsidR="006D3D97">
        <w:rPr>
          <w:lang w:val="en-US" w:eastAsia="zh-CN"/>
        </w:rPr>
        <w:t xml:space="preserve">can pre-allocate the uplink resources based on the </w:t>
      </w:r>
      <w:r w:rsidR="00ED0208">
        <w:rPr>
          <w:lang w:val="en-US" w:eastAsia="zh-CN"/>
        </w:rPr>
        <w:t xml:space="preserve">estimated </w:t>
      </w:r>
      <w:r w:rsidR="006D3D97">
        <w:rPr>
          <w:lang w:val="en-US" w:eastAsia="zh-CN"/>
        </w:rPr>
        <w:t>burst arrival</w:t>
      </w:r>
      <w:r w:rsidR="004E539B">
        <w:rPr>
          <w:lang w:val="en-US" w:eastAsia="zh-CN"/>
        </w:rPr>
        <w:t xml:space="preserve"> information</w:t>
      </w:r>
      <w:r w:rsidR="006D3D97">
        <w:rPr>
          <w:lang w:val="en-US" w:eastAsia="zh-CN"/>
        </w:rPr>
        <w:t>.</w:t>
      </w:r>
      <w:r w:rsidR="000E1D17">
        <w:rPr>
          <w:lang w:val="en-US" w:eastAsia="zh-CN"/>
        </w:rPr>
        <w:t xml:space="preserve"> In such way, the uplink radio resource allocation delay due to </w:t>
      </w:r>
      <w:r w:rsidR="00B21805">
        <w:rPr>
          <w:lang w:val="en-US" w:eastAsia="zh-CN"/>
        </w:rPr>
        <w:t xml:space="preserve">traditional </w:t>
      </w:r>
      <w:r w:rsidR="000E1D17">
        <w:rPr>
          <w:lang w:val="en-US" w:eastAsia="zh-CN"/>
        </w:rPr>
        <w:t>SR</w:t>
      </w:r>
      <w:r w:rsidR="00462307">
        <w:rPr>
          <w:lang w:val="en-US" w:eastAsia="zh-CN"/>
        </w:rPr>
        <w:t>/BSR procedure can be largely mitigated. This could be especially useful for bursts which need long time encoding in application layer (e.g. video frames of XR/immersive communication).</w:t>
      </w:r>
      <w:r w:rsidR="00761601">
        <w:rPr>
          <w:lang w:val="en-US" w:eastAsia="zh-CN"/>
        </w:rPr>
        <w:t xml:space="preserve"> This process is shown in</w:t>
      </w:r>
      <w:r w:rsidR="009405DE">
        <w:rPr>
          <w:lang w:val="en-US" w:eastAsia="zh-CN"/>
        </w:rPr>
        <w:t xml:space="preserve"> </w:t>
      </w:r>
      <w:r w:rsidR="009405DE">
        <w:rPr>
          <w:lang w:val="en-US" w:eastAsia="zh-CN"/>
        </w:rPr>
        <w:fldChar w:fldCharType="begin"/>
      </w:r>
      <w:r w:rsidR="009405DE">
        <w:rPr>
          <w:lang w:val="en-US" w:eastAsia="zh-CN"/>
        </w:rPr>
        <w:instrText xml:space="preserve"> REF _Ref213340863 \h </w:instrText>
      </w:r>
      <w:r w:rsidR="009405DE">
        <w:rPr>
          <w:lang w:val="en-US" w:eastAsia="zh-CN"/>
        </w:rPr>
      </w:r>
      <w:r w:rsidR="009405DE">
        <w:rPr>
          <w:lang w:val="en-US" w:eastAsia="zh-CN"/>
        </w:rPr>
        <w:fldChar w:fldCharType="separate"/>
      </w:r>
      <w:r w:rsidR="009405DE">
        <w:t xml:space="preserve">Fig. </w:t>
      </w:r>
      <w:r w:rsidR="009405DE">
        <w:rPr>
          <w:noProof/>
        </w:rPr>
        <w:t>2</w:t>
      </w:r>
      <w:r w:rsidR="009405DE">
        <w:rPr>
          <w:lang w:val="en-US" w:eastAsia="zh-CN"/>
        </w:rPr>
        <w:fldChar w:fldCharType="end"/>
      </w:r>
      <w:r w:rsidR="00761601">
        <w:rPr>
          <w:lang w:val="en-US" w:eastAsia="zh-CN"/>
        </w:rPr>
        <w:t xml:space="preserve">. </w:t>
      </w:r>
      <w:r w:rsidR="00462307">
        <w:rPr>
          <w:lang w:val="en-US" w:eastAsia="zh-CN"/>
        </w:rPr>
        <w:t xml:space="preserve"> </w:t>
      </w:r>
    </w:p>
    <w:p w14:paraId="2E887969" w14:textId="2BAD3A54" w:rsidR="00727C72" w:rsidRDefault="00EE75A8" w:rsidP="006D3D97">
      <w:pPr>
        <w:spacing w:line="240" w:lineRule="auto"/>
        <w:jc w:val="center"/>
        <w:rPr>
          <w:lang w:val="en-US" w:eastAsia="zh-CN"/>
        </w:rPr>
      </w:pPr>
      <w:r>
        <w:rPr>
          <w:noProof/>
          <w:lang w:val="en-US" w:eastAsia="zh-CN"/>
        </w:rPr>
        <mc:AlternateContent>
          <mc:Choice Requires="wpc">
            <w:drawing>
              <wp:inline distT="0" distB="0" distL="0" distR="0" wp14:anchorId="745B7D51" wp14:editId="14E53D2C">
                <wp:extent cx="4543425" cy="1813560"/>
                <wp:effectExtent l="0" t="0" r="0" b="0"/>
                <wp:docPr id="58" name="画布 5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9" name="直接箭头连接符 59"/>
                        <wps:cNvCnPr/>
                        <wps:spPr>
                          <a:xfrm>
                            <a:off x="1262063" y="442669"/>
                            <a:ext cx="2747962"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0" name="文本框 60"/>
                        <wps:cNvSpPr txBox="1"/>
                        <wps:spPr>
                          <a:xfrm>
                            <a:off x="3814763" y="94841"/>
                            <a:ext cx="457835" cy="271780"/>
                          </a:xfrm>
                          <a:prstGeom prst="rect">
                            <a:avLst/>
                          </a:prstGeom>
                          <a:noFill/>
                          <a:ln w="6350">
                            <a:noFill/>
                          </a:ln>
                        </wps:spPr>
                        <wps:txbx>
                          <w:txbxContent>
                            <w:p w14:paraId="503C0E3F" w14:textId="23286230" w:rsidR="003B7483" w:rsidRPr="005B5D8A" w:rsidRDefault="003B7483">
                              <w:pPr>
                                <w:rPr>
                                  <w:lang w:eastAsia="zh-CN"/>
                                </w:rPr>
                              </w:pPr>
                              <w:r w:rsidRPr="005B5D8A">
                                <w:rPr>
                                  <w:rFonts w:hint="eastAsia"/>
                                  <w:lang w:eastAsia="zh-CN"/>
                                </w:rPr>
                                <w:t>T</w:t>
                              </w:r>
                              <w:r w:rsidRPr="005B5D8A">
                                <w:rPr>
                                  <w:lang w:eastAsia="zh-CN"/>
                                </w:rPr>
                                <w: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1" name="直接箭头连接符 61"/>
                        <wps:cNvCnPr/>
                        <wps:spPr>
                          <a:xfrm>
                            <a:off x="1262063" y="1241240"/>
                            <a:ext cx="274764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2" name="文本框 60"/>
                        <wps:cNvSpPr txBox="1"/>
                        <wps:spPr>
                          <a:xfrm>
                            <a:off x="3747113" y="973364"/>
                            <a:ext cx="457835" cy="271145"/>
                          </a:xfrm>
                          <a:prstGeom prst="rect">
                            <a:avLst/>
                          </a:prstGeom>
                          <a:noFill/>
                          <a:ln w="6350">
                            <a:noFill/>
                          </a:ln>
                        </wps:spPr>
                        <wps:txbx>
                          <w:txbxContent>
                            <w:p w14:paraId="6175D94B" w14:textId="77777777" w:rsidR="003B7483" w:rsidRPr="005B5D8A" w:rsidRDefault="003B7483" w:rsidP="00EE75A8">
                              <w:pPr>
                                <w:pStyle w:val="af8"/>
                                <w:spacing w:before="0" w:beforeAutospacing="0" w:after="180" w:afterAutospacing="0" w:line="256" w:lineRule="auto"/>
                              </w:pPr>
                              <w:r w:rsidRPr="005B5D8A">
                                <w:rPr>
                                  <w:rFonts w:ascii="Times New Roman" w:hAnsi="Times New Roman"/>
                                  <w:sz w:val="20"/>
                                  <w:szCs w:val="20"/>
                                  <w:lang w:val="en-GB"/>
                                </w:rPr>
                                <w:t>Time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3" name="文本框 60"/>
                        <wps:cNvSpPr txBox="1"/>
                        <wps:spPr>
                          <a:xfrm>
                            <a:off x="47626" y="267639"/>
                            <a:ext cx="1074420" cy="271145"/>
                          </a:xfrm>
                          <a:prstGeom prst="rect">
                            <a:avLst/>
                          </a:prstGeom>
                          <a:noFill/>
                          <a:ln w="6350">
                            <a:noFill/>
                          </a:ln>
                        </wps:spPr>
                        <wps:txbx>
                          <w:txbxContent>
                            <w:p w14:paraId="775E0787" w14:textId="6E13E1C8" w:rsidR="003B7483" w:rsidRPr="005B5D8A" w:rsidRDefault="003B7483" w:rsidP="00EE75A8">
                              <w:pPr>
                                <w:pStyle w:val="af8"/>
                                <w:spacing w:before="0" w:beforeAutospacing="0" w:after="180" w:afterAutospacing="0" w:line="256" w:lineRule="auto"/>
                              </w:pPr>
                              <w:r w:rsidRPr="005B5D8A">
                                <w:rPr>
                                  <w:rFonts w:ascii="Times New Roman" w:hAnsi="Times New Roman"/>
                                  <w:sz w:val="20"/>
                                  <w:szCs w:val="20"/>
                                  <w:lang w:val="en-GB"/>
                                </w:rPr>
                                <w:t>Application layer</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5" name="文本框 60"/>
                        <wps:cNvSpPr txBox="1"/>
                        <wps:spPr>
                          <a:xfrm>
                            <a:off x="270488" y="1084604"/>
                            <a:ext cx="792480" cy="271145"/>
                          </a:xfrm>
                          <a:prstGeom prst="rect">
                            <a:avLst/>
                          </a:prstGeom>
                          <a:noFill/>
                          <a:ln w="6350">
                            <a:noFill/>
                          </a:ln>
                        </wps:spPr>
                        <wps:txbx>
                          <w:txbxContent>
                            <w:p w14:paraId="6022BE91" w14:textId="0BC99C16" w:rsidR="003B7483" w:rsidRPr="005B5D8A" w:rsidRDefault="003B7483" w:rsidP="00EE75A8">
                              <w:pPr>
                                <w:pStyle w:val="af8"/>
                                <w:spacing w:before="0" w:beforeAutospacing="0" w:after="180" w:afterAutospacing="0" w:line="256" w:lineRule="auto"/>
                              </w:pPr>
                              <w:r w:rsidRPr="005B5D8A">
                                <w:rPr>
                                  <w:rFonts w:ascii="Times New Roman" w:hAnsi="Times New Roman"/>
                                  <w:sz w:val="20"/>
                                  <w:szCs w:val="20"/>
                                  <w:lang w:val="en-GB"/>
                                </w:rPr>
                                <w:t>RAN layers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6" name="直接连接符 66"/>
                        <wps:cNvCnPr/>
                        <wps:spPr>
                          <a:xfrm>
                            <a:off x="1552575" y="314324"/>
                            <a:ext cx="0" cy="252198"/>
                          </a:xfrm>
                          <a:prstGeom prst="line">
                            <a:avLst/>
                          </a:prstGeom>
                          <a:ln>
                            <a:prstDash val="dashDot"/>
                          </a:ln>
                        </wps:spPr>
                        <wps:style>
                          <a:lnRef idx="1">
                            <a:schemeClr val="accent1"/>
                          </a:lnRef>
                          <a:fillRef idx="0">
                            <a:schemeClr val="accent1"/>
                          </a:fillRef>
                          <a:effectRef idx="0">
                            <a:schemeClr val="accent1"/>
                          </a:effectRef>
                          <a:fontRef idx="minor">
                            <a:schemeClr val="tx1"/>
                          </a:fontRef>
                        </wps:style>
                        <wps:bodyPr/>
                      </wps:wsp>
                      <wps:wsp>
                        <wps:cNvPr id="67" name="文本框 60"/>
                        <wps:cNvSpPr txBox="1"/>
                        <wps:spPr>
                          <a:xfrm>
                            <a:off x="1062968" y="34529"/>
                            <a:ext cx="912495" cy="271145"/>
                          </a:xfrm>
                          <a:prstGeom prst="rect">
                            <a:avLst/>
                          </a:prstGeom>
                          <a:noFill/>
                          <a:ln w="6350">
                            <a:noFill/>
                          </a:ln>
                        </wps:spPr>
                        <wps:txbx>
                          <w:txbxContent>
                            <w:p w14:paraId="2EB5664F" w14:textId="5075B728" w:rsidR="003B7483" w:rsidRPr="005B5D8A" w:rsidRDefault="003B7483" w:rsidP="00EE75A8">
                              <w:pPr>
                                <w:pStyle w:val="af8"/>
                                <w:spacing w:before="0" w:beforeAutospacing="0" w:after="180" w:afterAutospacing="0" w:line="256" w:lineRule="auto"/>
                              </w:pPr>
                              <w:r w:rsidRPr="005B5D8A">
                                <w:rPr>
                                  <w:rFonts w:ascii="Times New Roman" w:hAnsi="Times New Roman"/>
                                  <w:sz w:val="20"/>
                                  <w:szCs w:val="20"/>
                                  <w:lang w:val="en-GB"/>
                                </w:rPr>
                                <w:t>Traffic trigger</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8" name="直接箭头连接符 68"/>
                        <wps:cNvCnPr/>
                        <wps:spPr>
                          <a:xfrm>
                            <a:off x="1638300" y="442501"/>
                            <a:ext cx="0" cy="801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9" name="文本框 69"/>
                        <wps:cNvSpPr txBox="1"/>
                        <wps:spPr>
                          <a:xfrm>
                            <a:off x="577828" y="706285"/>
                            <a:ext cx="1064260" cy="238342"/>
                          </a:xfrm>
                          <a:prstGeom prst="rect">
                            <a:avLst/>
                          </a:prstGeom>
                          <a:noFill/>
                          <a:ln w="6350">
                            <a:noFill/>
                          </a:ln>
                        </wps:spPr>
                        <wps:txbx>
                          <w:txbxContent>
                            <w:p w14:paraId="25188AFA" w14:textId="351D10DD" w:rsidR="003B7483" w:rsidRPr="005B5D8A" w:rsidRDefault="003B7483">
                              <w:pPr>
                                <w:rPr>
                                  <w:lang w:eastAsia="zh-CN"/>
                                </w:rPr>
                              </w:pPr>
                              <w:r w:rsidRPr="005B5D8A">
                                <w:rPr>
                                  <w:rFonts w:hint="eastAsia"/>
                                  <w:lang w:eastAsia="zh-CN"/>
                                </w:rPr>
                                <w:t>B</w:t>
                              </w:r>
                              <w:r w:rsidRPr="005B5D8A">
                                <w:rPr>
                                  <w:lang w:eastAsia="zh-CN"/>
                                </w:rPr>
                                <w:t>urst arrival info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0" name="直接箭头连接符 70"/>
                        <wps:cNvCnPr/>
                        <wps:spPr>
                          <a:xfrm>
                            <a:off x="3167063" y="442502"/>
                            <a:ext cx="0" cy="79845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2" name="文本框 69"/>
                        <wps:cNvSpPr txBox="1"/>
                        <wps:spPr>
                          <a:xfrm>
                            <a:off x="2244068" y="684672"/>
                            <a:ext cx="912495" cy="238125"/>
                          </a:xfrm>
                          <a:prstGeom prst="rect">
                            <a:avLst/>
                          </a:prstGeom>
                          <a:noFill/>
                          <a:ln w="6350">
                            <a:noFill/>
                          </a:ln>
                        </wps:spPr>
                        <wps:txbx>
                          <w:txbxContent>
                            <w:p w14:paraId="3016B1AD" w14:textId="7DB1465C" w:rsidR="003B7483" w:rsidRPr="005B5D8A" w:rsidRDefault="003B7483" w:rsidP="00EE75A8">
                              <w:pPr>
                                <w:pStyle w:val="af8"/>
                                <w:spacing w:before="0" w:beforeAutospacing="0" w:after="180" w:afterAutospacing="0" w:line="256" w:lineRule="auto"/>
                              </w:pPr>
                              <w:r w:rsidRPr="005B5D8A">
                                <w:rPr>
                                  <w:rFonts w:ascii="Times New Roman" w:hAnsi="Times New Roman"/>
                                  <w:sz w:val="20"/>
                                  <w:szCs w:val="20"/>
                                  <w:lang w:val="en-GB"/>
                                </w:rPr>
                                <w:t xml:space="preserve">Burst </w:t>
                              </w:r>
                              <w:r>
                                <w:rPr>
                                  <w:rFonts w:ascii="Times New Roman" w:hAnsi="Times New Roman"/>
                                  <w:sz w:val="20"/>
                                  <w:szCs w:val="20"/>
                                  <w:lang w:val="en-GB"/>
                                </w:rPr>
                                <w:t>delivery</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3" name="直接连接符 73"/>
                        <wps:cNvCnPr/>
                        <wps:spPr>
                          <a:xfrm>
                            <a:off x="2032295" y="1132182"/>
                            <a:ext cx="0" cy="252095"/>
                          </a:xfrm>
                          <a:prstGeom prst="line">
                            <a:avLst/>
                          </a:prstGeom>
                          <a:ln>
                            <a:prstDash val="dashDot"/>
                          </a:ln>
                        </wps:spPr>
                        <wps:style>
                          <a:lnRef idx="1">
                            <a:schemeClr val="accent1"/>
                          </a:lnRef>
                          <a:fillRef idx="0">
                            <a:schemeClr val="accent1"/>
                          </a:fillRef>
                          <a:effectRef idx="0">
                            <a:schemeClr val="accent1"/>
                          </a:effectRef>
                          <a:fontRef idx="minor">
                            <a:schemeClr val="tx1"/>
                          </a:fontRef>
                        </wps:style>
                        <wps:bodyPr/>
                      </wps:wsp>
                      <wps:wsp>
                        <wps:cNvPr id="75" name="文本框 69"/>
                        <wps:cNvSpPr txBox="1"/>
                        <wps:spPr>
                          <a:xfrm>
                            <a:off x="1552575" y="1323396"/>
                            <a:ext cx="1147762" cy="393862"/>
                          </a:xfrm>
                          <a:prstGeom prst="rect">
                            <a:avLst/>
                          </a:prstGeom>
                          <a:noFill/>
                          <a:ln w="6350">
                            <a:noFill/>
                          </a:ln>
                        </wps:spPr>
                        <wps:txbx>
                          <w:txbxContent>
                            <w:p w14:paraId="70A34257" w14:textId="3E21FBC5" w:rsidR="003B7483" w:rsidRPr="005B5D8A" w:rsidRDefault="003B7483" w:rsidP="00EE75A8">
                              <w:pPr>
                                <w:pStyle w:val="af8"/>
                                <w:spacing w:before="0" w:beforeAutospacing="0" w:after="180" w:afterAutospacing="0" w:line="256" w:lineRule="auto"/>
                              </w:pPr>
                              <w:r w:rsidRPr="005B5D8A">
                                <w:rPr>
                                  <w:rFonts w:ascii="Times New Roman" w:hAnsi="Times New Roman"/>
                                  <w:sz w:val="20"/>
                                  <w:szCs w:val="20"/>
                                  <w:lang w:val="en-GB"/>
                                </w:rPr>
                                <w:t>Early uplink resource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7" name="直接连接符 77"/>
                        <wps:cNvCnPr/>
                        <wps:spPr>
                          <a:xfrm>
                            <a:off x="3283245" y="1108386"/>
                            <a:ext cx="0" cy="251460"/>
                          </a:xfrm>
                          <a:prstGeom prst="line">
                            <a:avLst/>
                          </a:prstGeom>
                          <a:ln>
                            <a:prstDash val="dashDot"/>
                          </a:ln>
                        </wps:spPr>
                        <wps:style>
                          <a:lnRef idx="1">
                            <a:schemeClr val="accent1"/>
                          </a:lnRef>
                          <a:fillRef idx="0">
                            <a:schemeClr val="accent1"/>
                          </a:fillRef>
                          <a:effectRef idx="0">
                            <a:schemeClr val="accent1"/>
                          </a:effectRef>
                          <a:fontRef idx="minor">
                            <a:schemeClr val="tx1"/>
                          </a:fontRef>
                        </wps:style>
                        <wps:bodyPr/>
                      </wps:wsp>
                      <wps:wsp>
                        <wps:cNvPr id="80" name="文本框 69"/>
                        <wps:cNvSpPr txBox="1"/>
                        <wps:spPr>
                          <a:xfrm>
                            <a:off x="2732700" y="1359846"/>
                            <a:ext cx="1233170" cy="393700"/>
                          </a:xfrm>
                          <a:prstGeom prst="rect">
                            <a:avLst/>
                          </a:prstGeom>
                          <a:noFill/>
                          <a:ln w="6350">
                            <a:noFill/>
                          </a:ln>
                        </wps:spPr>
                        <wps:txbx>
                          <w:txbxContent>
                            <w:p w14:paraId="52A09344" w14:textId="26AB82BD" w:rsidR="003B7483" w:rsidRPr="005B5D8A" w:rsidRDefault="003B7483" w:rsidP="006D3D97">
                              <w:pPr>
                                <w:pStyle w:val="af8"/>
                                <w:spacing w:before="0" w:beforeAutospacing="0" w:after="180" w:afterAutospacing="0" w:line="254" w:lineRule="auto"/>
                              </w:pPr>
                              <w:r w:rsidRPr="005B5D8A">
                                <w:rPr>
                                  <w:rFonts w:ascii="Times New Roman" w:hAnsi="Times New Roman"/>
                                  <w:sz w:val="20"/>
                                  <w:szCs w:val="20"/>
                                  <w:lang w:val="en-GB"/>
                                </w:rPr>
                                <w:t xml:space="preserve">Transmit the burst to </w:t>
                              </w:r>
                              <w:r>
                                <w:rPr>
                                  <w:rFonts w:ascii="Times New Roman" w:hAnsi="Times New Roman"/>
                                  <w:sz w:val="20"/>
                                  <w:szCs w:val="20"/>
                                  <w:lang w:val="en-GB"/>
                                </w:rPr>
                                <w:t xml:space="preserve">network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45B7D51" id="画布 58" o:spid="_x0000_s1056" editas="canvas" style="width:357.75pt;height:142.8pt;mso-position-horizontal-relative:char;mso-position-vertical-relative:line" coordsize="45434,18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">
                <v:shape id="_x0000_s1057" type="#_x0000_t75" style="position:absolute;width:45434;height:18135;visibility:visible;mso-wrap-style:square">
                  <v:fill o:detectmouseclick="t"/>
                  <v:path o:connecttype="none"/>
                </v:shape>
                <v:shape id="直接箭头连接符 59" o:spid="_x0000_s1058" type="#_x0000_t32" style="position:absolute;left:12620;top:4426;width:274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" strokecolor="#4579b8 [3044]">
                  <v:stroke endarrow="block"/>
                </v:shape>
                <v:shape id="文本框 60" o:spid="_x0000_s1059" type="#_x0000_t202" style="position:absolute;left:38147;top:948;width:4578;height:27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" filled="f" stroked="f" strokeweight=".5pt">
                  <v:textbox>
                    <w:txbxContent>
                      <w:p w14:paraId="503C0E3F" w14:textId="23286230" w:rsidR="003B7483" w:rsidRPr="005B5D8A" w:rsidRDefault="003B7483">
                        <w:pPr>
                          <w:rPr>
                            <w:lang w:eastAsia="zh-CN"/>
                          </w:rPr>
                        </w:pPr>
                        <w:r w:rsidRPr="005B5D8A">
                          <w:rPr>
                            <w:rFonts w:hint="eastAsia"/>
                            <w:lang w:eastAsia="zh-CN"/>
                          </w:rPr>
                          <w:t>T</w:t>
                        </w:r>
                        <w:r w:rsidRPr="005B5D8A">
                          <w:rPr>
                            <w:lang w:eastAsia="zh-CN"/>
                          </w:rPr>
                          <w:t>ime</w:t>
                        </w:r>
                      </w:p>
                    </w:txbxContent>
                  </v:textbox>
                </v:shape>
                <v:shape id="直接箭头连接符 61" o:spid="_x0000_s1060" type="#_x0000_t32" style="position:absolute;left:12620;top:12412;width:274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" strokecolor="#4579b8 [3044]">
                  <v:stroke endarrow="block"/>
                </v:shape>
                <v:shape id="文本框 60" o:spid="_x0000_s1061" type="#_x0000_t202" style="position:absolute;left:37471;top:9733;width:4578;height:2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" filled="f" stroked="f" strokeweight=".5pt">
                  <v:textbox>
                    <w:txbxContent>
                      <w:p w14:paraId="6175D94B" w14:textId="77777777" w:rsidR="003B7483" w:rsidRPr="005B5D8A" w:rsidRDefault="003B7483" w:rsidP="00EE75A8">
                        <w:pPr>
                          <w:pStyle w:val="af8"/>
                          <w:spacing w:before="0" w:beforeAutospacing="0" w:after="180" w:afterAutospacing="0" w:line="256" w:lineRule="auto"/>
                        </w:pPr>
                        <w:r w:rsidRPr="005B5D8A">
                          <w:rPr>
                            <w:rFonts w:ascii="Times New Roman" w:hAnsi="Times New Roman"/>
                            <w:sz w:val="20"/>
                            <w:szCs w:val="20"/>
                            <w:lang w:val="en-GB"/>
                          </w:rPr>
                          <w:t>Time</w:t>
                        </w:r>
                      </w:p>
                    </w:txbxContent>
                  </v:textbox>
                </v:shape>
                <v:shape id="文本框 60" o:spid="_x0000_s1062" type="#_x0000_t202" style="position:absolute;left:476;top:2676;width:10744;height:27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" filled="f" stroked="f" strokeweight=".5pt">
                  <v:textbox>
                    <w:txbxContent>
                      <w:p w14:paraId="775E0787" w14:textId="6E13E1C8" w:rsidR="003B7483" w:rsidRPr="005B5D8A" w:rsidRDefault="003B7483" w:rsidP="00EE75A8">
                        <w:pPr>
                          <w:pStyle w:val="af8"/>
                          <w:spacing w:before="0" w:beforeAutospacing="0" w:after="180" w:afterAutospacing="0" w:line="256" w:lineRule="auto"/>
                        </w:pPr>
                        <w:r w:rsidRPr="005B5D8A">
                          <w:rPr>
                            <w:rFonts w:ascii="Times New Roman" w:hAnsi="Times New Roman"/>
                            <w:sz w:val="20"/>
                            <w:szCs w:val="20"/>
                            <w:lang w:val="en-GB"/>
                          </w:rPr>
                          <w:t>Application layer</w:t>
                        </w:r>
                      </w:p>
                    </w:txbxContent>
                  </v:textbox>
                </v:shape>
                <v:shape id="文本框 60" o:spid="_x0000_s1063" type="#_x0000_t202" style="position:absolute;left:2704;top:10846;width:7925;height:27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" filled="f" stroked="f" strokeweight=".5pt">
                  <v:textbox>
                    <w:txbxContent>
                      <w:p w14:paraId="6022BE91" w14:textId="0BC99C16" w:rsidR="003B7483" w:rsidRPr="005B5D8A" w:rsidRDefault="003B7483" w:rsidP="00EE75A8">
                        <w:pPr>
                          <w:pStyle w:val="af8"/>
                          <w:spacing w:before="0" w:beforeAutospacing="0" w:after="180" w:afterAutospacing="0" w:line="256" w:lineRule="auto"/>
                        </w:pPr>
                        <w:r w:rsidRPr="005B5D8A">
                          <w:rPr>
                            <w:rFonts w:ascii="Times New Roman" w:hAnsi="Times New Roman"/>
                            <w:sz w:val="20"/>
                            <w:szCs w:val="20"/>
                            <w:lang w:val="en-GB"/>
                          </w:rPr>
                          <w:t>RAN layers</w:t>
                        </w:r>
                      </w:p>
                    </w:txbxContent>
                  </v:textbox>
                </v:shape>
                <v:line id="直接连接符 66" o:spid="_x0000_s1064" style="position:absolute;visibility:visible;mso-wrap-style:square" from="15525,3143" to="15525,5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" strokecolor="#4579b8 [3044]">
                  <v:stroke dashstyle="dashDot"/>
                </v:line>
                <v:shape id="文本框 60" o:spid="_x0000_s1065" type="#_x0000_t202" style="position:absolute;left:10629;top:345;width:9125;height:27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" filled="f" stroked="f" strokeweight=".5pt">
                  <v:textbox>
                    <w:txbxContent>
                      <w:p w14:paraId="2EB5664F" w14:textId="5075B728" w:rsidR="003B7483" w:rsidRPr="005B5D8A" w:rsidRDefault="003B7483" w:rsidP="00EE75A8">
                        <w:pPr>
                          <w:pStyle w:val="af8"/>
                          <w:spacing w:before="0" w:beforeAutospacing="0" w:after="180" w:afterAutospacing="0" w:line="256" w:lineRule="auto"/>
                        </w:pPr>
                        <w:r w:rsidRPr="005B5D8A">
                          <w:rPr>
                            <w:rFonts w:ascii="Times New Roman" w:hAnsi="Times New Roman"/>
                            <w:sz w:val="20"/>
                            <w:szCs w:val="20"/>
                            <w:lang w:val="en-GB"/>
                          </w:rPr>
                          <w:t>Traffic trigger</w:t>
                        </w:r>
                      </w:p>
                    </w:txbxContent>
                  </v:textbox>
                </v:shape>
                <v:shape id="直接箭头连接符 68" o:spid="_x0000_s1066" type="#_x0000_t32" style="position:absolute;left:16383;top:4425;width:0;height:80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" strokecolor="#4579b8 [3044]">
                  <v:stroke endarrow="block"/>
                </v:shape>
                <v:shape id="文本框 69" o:spid="_x0000_s1067" type="#_x0000_t202" style="position:absolute;left:5778;top:7062;width:10642;height:23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" filled="f" stroked="f" strokeweight=".5pt">
                  <v:textbox>
                    <w:txbxContent>
                      <w:p w14:paraId="25188AFA" w14:textId="351D10DD" w:rsidR="003B7483" w:rsidRPr="005B5D8A" w:rsidRDefault="003B7483">
                        <w:pPr>
                          <w:rPr>
                            <w:lang w:eastAsia="zh-CN"/>
                          </w:rPr>
                        </w:pPr>
                        <w:r w:rsidRPr="005B5D8A">
                          <w:rPr>
                            <w:rFonts w:hint="eastAsia"/>
                            <w:lang w:eastAsia="zh-CN"/>
                          </w:rPr>
                          <w:t>B</w:t>
                        </w:r>
                        <w:r w:rsidRPr="005B5D8A">
                          <w:rPr>
                            <w:lang w:eastAsia="zh-CN"/>
                          </w:rPr>
                          <w:t>urst arrival info</w:t>
                        </w:r>
                      </w:p>
                    </w:txbxContent>
                  </v:textbox>
                </v:shape>
                <v:shape id="直接箭头连接符 70" o:spid="_x0000_s1068" type="#_x0000_t32" style="position:absolute;left:31670;top:4425;width:0;height:79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" strokecolor="#4579b8 [3044]">
                  <v:stroke endarrow="block"/>
                </v:shape>
                <v:shape id="文本框 69" o:spid="_x0000_s1069" type="#_x0000_t202" style="position:absolute;left:22440;top:6846;width:9125;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" filled="f" stroked="f" strokeweight=".5pt">
                  <v:textbox>
                    <w:txbxContent>
                      <w:p w14:paraId="3016B1AD" w14:textId="7DB1465C" w:rsidR="003B7483" w:rsidRPr="005B5D8A" w:rsidRDefault="003B7483" w:rsidP="00EE75A8">
                        <w:pPr>
                          <w:pStyle w:val="af8"/>
                          <w:spacing w:before="0" w:beforeAutospacing="0" w:after="180" w:afterAutospacing="0" w:line="256" w:lineRule="auto"/>
                        </w:pPr>
                        <w:r w:rsidRPr="005B5D8A">
                          <w:rPr>
                            <w:rFonts w:ascii="Times New Roman" w:hAnsi="Times New Roman"/>
                            <w:sz w:val="20"/>
                            <w:szCs w:val="20"/>
                            <w:lang w:val="en-GB"/>
                          </w:rPr>
                          <w:t xml:space="preserve">Burst </w:t>
                        </w:r>
                        <w:r>
                          <w:rPr>
                            <w:rFonts w:ascii="Times New Roman" w:hAnsi="Times New Roman"/>
                            <w:sz w:val="20"/>
                            <w:szCs w:val="20"/>
                            <w:lang w:val="en-GB"/>
                          </w:rPr>
                          <w:t>delivery</w:t>
                        </w:r>
                      </w:p>
                    </w:txbxContent>
                  </v:textbox>
                </v:shape>
                <v:line id="直接连接符 73" o:spid="_x0000_s1070" style="position:absolute;visibility:visible;mso-wrap-style:square" from="20322,11321" to="20322,13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" strokecolor="#4579b8 [3044]">
                  <v:stroke dashstyle="dashDot"/>
                </v:line>
                <v:shape id="文本框 69" o:spid="_x0000_s1071" type="#_x0000_t202" style="position:absolute;left:15525;top:13233;width:11478;height:3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" filled="f" stroked="f" strokeweight=".5pt">
                  <v:textbox>
                    <w:txbxContent>
                      <w:p w14:paraId="70A34257" w14:textId="3E21FBC5" w:rsidR="003B7483" w:rsidRPr="005B5D8A" w:rsidRDefault="003B7483" w:rsidP="00EE75A8">
                        <w:pPr>
                          <w:pStyle w:val="af8"/>
                          <w:spacing w:before="0" w:beforeAutospacing="0" w:after="180" w:afterAutospacing="0" w:line="256" w:lineRule="auto"/>
                        </w:pPr>
                        <w:r w:rsidRPr="005B5D8A">
                          <w:rPr>
                            <w:rFonts w:ascii="Times New Roman" w:hAnsi="Times New Roman"/>
                            <w:sz w:val="20"/>
                            <w:szCs w:val="20"/>
                            <w:lang w:val="en-GB"/>
                          </w:rPr>
                          <w:t>Early uplink resource request</w:t>
                        </w:r>
                      </w:p>
                    </w:txbxContent>
                  </v:textbox>
                </v:shape>
                <v:line id="直接连接符 77" o:spid="_x0000_s1072" style="position:absolute;visibility:visible;mso-wrap-style:square" from="32832,11083" to="32832,13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" strokecolor="#4579b8 [3044]">
                  <v:stroke dashstyle="dashDot"/>
                </v:line>
                <v:shape id="文本框 69" o:spid="_x0000_s1073" type="#_x0000_t202" style="position:absolute;left:27327;top:13598;width:12331;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" filled="f" stroked="f" strokeweight=".5pt">
                  <v:textbox>
                    <w:txbxContent>
                      <w:p w14:paraId="52A09344" w14:textId="26AB82BD" w:rsidR="003B7483" w:rsidRPr="005B5D8A" w:rsidRDefault="003B7483" w:rsidP="006D3D97">
                        <w:pPr>
                          <w:pStyle w:val="af8"/>
                          <w:spacing w:before="0" w:beforeAutospacing="0" w:after="180" w:afterAutospacing="0" w:line="254" w:lineRule="auto"/>
                        </w:pPr>
                        <w:r w:rsidRPr="005B5D8A">
                          <w:rPr>
                            <w:rFonts w:ascii="Times New Roman" w:hAnsi="Times New Roman"/>
                            <w:sz w:val="20"/>
                            <w:szCs w:val="20"/>
                            <w:lang w:val="en-GB"/>
                          </w:rPr>
                          <w:t xml:space="preserve">Transmit the burst to </w:t>
                        </w:r>
                        <w:r>
                          <w:rPr>
                            <w:rFonts w:ascii="Times New Roman" w:hAnsi="Times New Roman"/>
                            <w:sz w:val="20"/>
                            <w:szCs w:val="20"/>
                            <w:lang w:val="en-GB"/>
                          </w:rPr>
                          <w:t xml:space="preserve">network </w:t>
                        </w:r>
                      </w:p>
                    </w:txbxContent>
                  </v:textbox>
                </v:shape>
                <w10:anchorlock/>
              </v:group>
            </w:pict>
          </mc:Fallback>
        </mc:AlternateContent>
      </w:r>
    </w:p>
    <w:p w14:paraId="2FA3844E" w14:textId="7B6041C5" w:rsidR="00462307" w:rsidRPr="002F1CD4" w:rsidRDefault="00C53AC2" w:rsidP="00462307">
      <w:pPr>
        <w:pStyle w:val="af6"/>
        <w:jc w:val="center"/>
        <w:rPr>
          <w:rFonts w:ascii="Times New Roman" w:hAnsi="Times New Roman" w:cs="Times New Roman"/>
        </w:rPr>
      </w:pPr>
      <w:bookmarkStart w:id="22" w:name="_Ref213340863"/>
      <w:r w:rsidRPr="002F1CD4">
        <w:rPr>
          <w:rFonts w:ascii="Times New Roman" w:hAnsi="Times New Roman" w:cs="Times New Roman"/>
        </w:rPr>
        <w:t xml:space="preserve">Fig. </w:t>
      </w:r>
      <w:r w:rsidR="00462307" w:rsidRPr="002F1CD4">
        <w:rPr>
          <w:rFonts w:ascii="Times New Roman" w:hAnsi="Times New Roman" w:cs="Times New Roman"/>
        </w:rPr>
        <w:fldChar w:fldCharType="begin"/>
      </w:r>
      <w:r w:rsidR="00462307" w:rsidRPr="002F1CD4">
        <w:rPr>
          <w:rFonts w:ascii="Times New Roman" w:hAnsi="Times New Roman" w:cs="Times New Roman"/>
        </w:rPr>
        <w:instrText xml:space="preserve"> SEQ Figure \* ARABIC </w:instrText>
      </w:r>
      <w:r w:rsidR="00462307" w:rsidRPr="002F1CD4">
        <w:rPr>
          <w:rFonts w:ascii="Times New Roman" w:hAnsi="Times New Roman" w:cs="Times New Roman"/>
        </w:rPr>
        <w:fldChar w:fldCharType="separate"/>
      </w:r>
      <w:r w:rsidR="0017158E" w:rsidRPr="002F1CD4">
        <w:rPr>
          <w:rFonts w:ascii="Times New Roman" w:hAnsi="Times New Roman" w:cs="Times New Roman"/>
          <w:noProof/>
        </w:rPr>
        <w:t>2</w:t>
      </w:r>
      <w:r w:rsidR="00462307" w:rsidRPr="002F1CD4">
        <w:rPr>
          <w:rFonts w:ascii="Times New Roman" w:hAnsi="Times New Roman" w:cs="Times New Roman"/>
        </w:rPr>
        <w:fldChar w:fldCharType="end"/>
      </w:r>
      <w:bookmarkEnd w:id="22"/>
      <w:r w:rsidR="00462307" w:rsidRPr="002F1CD4">
        <w:rPr>
          <w:rFonts w:ascii="Times New Roman" w:hAnsi="Times New Roman" w:cs="Times New Roman"/>
        </w:rPr>
        <w:t xml:space="preserve"> illustration of early uplink resource request based on burst </w:t>
      </w:r>
      <w:r w:rsidR="00ED0208" w:rsidRPr="002F1CD4">
        <w:rPr>
          <w:rFonts w:ascii="Times New Roman" w:hAnsi="Times New Roman" w:cs="Times New Roman"/>
        </w:rPr>
        <w:t xml:space="preserve">arrival estimation </w:t>
      </w:r>
      <w:r w:rsidR="008820AF" w:rsidRPr="002F1CD4">
        <w:rPr>
          <w:rFonts w:ascii="Times New Roman" w:hAnsi="Times New Roman" w:cs="Times New Roman"/>
        </w:rPr>
        <w:t>at UE side</w:t>
      </w:r>
      <w:r w:rsidR="00462307" w:rsidRPr="002F1CD4">
        <w:rPr>
          <w:rFonts w:ascii="Times New Roman" w:hAnsi="Times New Roman" w:cs="Times New Roman"/>
        </w:rPr>
        <w:t>.</w:t>
      </w:r>
    </w:p>
    <w:p w14:paraId="28292B93" w14:textId="352BF428" w:rsidR="00B21805" w:rsidRPr="00834BE2" w:rsidRDefault="00B21805" w:rsidP="00834BE2">
      <w:pPr>
        <w:pStyle w:val="Observation"/>
        <w:numPr>
          <w:ilvl w:val="0"/>
          <w:numId w:val="24"/>
        </w:numPr>
        <w:tabs>
          <w:tab w:val="left" w:pos="1701"/>
        </w:tabs>
        <w:overflowPunct w:val="0"/>
        <w:autoSpaceDE w:val="0"/>
        <w:autoSpaceDN w:val="0"/>
        <w:adjustRightInd w:val="0"/>
        <w:spacing w:after="120"/>
        <w:ind w:leftChars="0" w:left="1701" w:hanging="1701"/>
        <w:jc w:val="both"/>
        <w:textAlignment w:val="baseline"/>
        <w:rPr>
          <w:rFonts w:eastAsiaTheme="minorEastAsia"/>
        </w:rPr>
      </w:pPr>
      <w:bookmarkStart w:id="23" w:name="_Toc213404766"/>
      <w:bookmarkStart w:id="24" w:name="_Toc213404776"/>
      <w:bookmarkStart w:id="25" w:name="_Toc213404846"/>
      <w:bookmarkStart w:id="26" w:name="_Toc213404877"/>
      <w:bookmarkStart w:id="27" w:name="_Toc213405143"/>
      <w:bookmarkStart w:id="28" w:name="_Toc213405170"/>
      <w:bookmarkStart w:id="29" w:name="_Toc213405214"/>
      <w:r w:rsidRPr="00834BE2">
        <w:rPr>
          <w:rFonts w:eastAsiaTheme="minorEastAsia"/>
        </w:rPr>
        <w:t xml:space="preserve">Relying on </w:t>
      </w:r>
      <w:r w:rsidR="005E7746" w:rsidRPr="00834BE2">
        <w:rPr>
          <w:rFonts w:eastAsiaTheme="minorEastAsia"/>
        </w:rPr>
        <w:t xml:space="preserve">service </w:t>
      </w:r>
      <w:r w:rsidRPr="00834BE2">
        <w:rPr>
          <w:rFonts w:eastAsiaTheme="minorEastAsia"/>
        </w:rPr>
        <w:t>awareness, the burst arriva</w:t>
      </w:r>
      <w:r w:rsidR="00614194" w:rsidRPr="00834BE2">
        <w:rPr>
          <w:rFonts w:eastAsiaTheme="minorEastAsia"/>
        </w:rPr>
        <w:t xml:space="preserve">l </w:t>
      </w:r>
      <w:r w:rsidR="00A24FA3" w:rsidRPr="00834BE2">
        <w:rPr>
          <w:rFonts w:eastAsiaTheme="minorEastAsia"/>
        </w:rPr>
        <w:t xml:space="preserve">information </w:t>
      </w:r>
      <w:r w:rsidR="00F34A12" w:rsidRPr="00834BE2">
        <w:rPr>
          <w:rFonts w:eastAsiaTheme="minorEastAsia" w:hint="eastAsia"/>
        </w:rPr>
        <w:t>(</w:t>
      </w:r>
      <w:r w:rsidR="00614194" w:rsidRPr="00834BE2">
        <w:rPr>
          <w:rFonts w:eastAsiaTheme="minorEastAsia" w:hint="eastAsia"/>
        </w:rPr>
        <w:t>e</w:t>
      </w:r>
      <w:r w:rsidR="00614194" w:rsidRPr="00834BE2">
        <w:rPr>
          <w:rFonts w:eastAsiaTheme="minorEastAsia"/>
        </w:rPr>
        <w:t xml:space="preserve">.g. </w:t>
      </w:r>
      <w:r w:rsidR="00BA0350" w:rsidRPr="00834BE2">
        <w:rPr>
          <w:rFonts w:eastAsiaTheme="minorEastAsia"/>
        </w:rPr>
        <w:t xml:space="preserve">arrival </w:t>
      </w:r>
      <w:r w:rsidR="00614194" w:rsidRPr="00834BE2">
        <w:rPr>
          <w:rFonts w:eastAsiaTheme="minorEastAsia" w:hint="eastAsia"/>
        </w:rPr>
        <w:t>time</w:t>
      </w:r>
      <w:r w:rsidR="00614194" w:rsidRPr="00834BE2">
        <w:rPr>
          <w:rFonts w:eastAsiaTheme="minorEastAsia"/>
        </w:rPr>
        <w:t xml:space="preserve">, </w:t>
      </w:r>
      <w:r w:rsidR="00BA0350" w:rsidRPr="00834BE2">
        <w:rPr>
          <w:rFonts w:eastAsiaTheme="minorEastAsia"/>
        </w:rPr>
        <w:t xml:space="preserve">burst </w:t>
      </w:r>
      <w:r w:rsidR="00614194" w:rsidRPr="00834BE2">
        <w:rPr>
          <w:rFonts w:eastAsiaTheme="minorEastAsia"/>
        </w:rPr>
        <w:t>size</w:t>
      </w:r>
      <w:r w:rsidR="00F34A12" w:rsidRPr="00834BE2">
        <w:rPr>
          <w:rFonts w:eastAsiaTheme="minorEastAsia" w:hint="eastAsia"/>
        </w:rPr>
        <w:t>)</w:t>
      </w:r>
      <w:r w:rsidRPr="00834BE2">
        <w:rPr>
          <w:rFonts w:eastAsiaTheme="minorEastAsia"/>
        </w:rPr>
        <w:t xml:space="preserve"> from application layer to RAN layers can be </w:t>
      </w:r>
      <w:r w:rsidR="00ED0208" w:rsidRPr="00834BE2">
        <w:rPr>
          <w:rFonts w:eastAsiaTheme="minorEastAsia"/>
        </w:rPr>
        <w:t xml:space="preserve">estimated </w:t>
      </w:r>
      <w:r w:rsidR="00590982" w:rsidRPr="00834BE2">
        <w:rPr>
          <w:rFonts w:eastAsiaTheme="minorEastAsia"/>
        </w:rPr>
        <w:t>at UE side</w:t>
      </w:r>
      <w:r w:rsidRPr="00834BE2">
        <w:rPr>
          <w:rFonts w:eastAsiaTheme="minorEastAsia"/>
        </w:rPr>
        <w:t>.</w:t>
      </w:r>
      <w:bookmarkEnd w:id="23"/>
      <w:bookmarkEnd w:id="24"/>
      <w:bookmarkEnd w:id="25"/>
      <w:bookmarkEnd w:id="26"/>
      <w:bookmarkEnd w:id="27"/>
      <w:bookmarkEnd w:id="28"/>
      <w:bookmarkEnd w:id="29"/>
    </w:p>
    <w:p w14:paraId="1ED021EC" w14:textId="50E209A9" w:rsidR="00CD5C16" w:rsidRPr="008676E5" w:rsidRDefault="00C92D07" w:rsidP="009D4217">
      <w:pPr>
        <w:pStyle w:val="Proposal"/>
        <w:ind w:left="1418" w:hanging="454"/>
        <w:rPr>
          <w:rFonts w:ascii="Times New Roman" w:hAnsi="Times New Roman"/>
        </w:rPr>
      </w:pPr>
      <w:bookmarkStart w:id="30" w:name="_Toc213405171"/>
      <w:bookmarkStart w:id="31" w:name="_Toc213405215"/>
      <w:r w:rsidRPr="008676E5">
        <w:rPr>
          <w:rFonts w:ascii="Times New Roman" w:hAnsi="Times New Roman"/>
        </w:rPr>
        <w:t xml:space="preserve">RAN2 study the </w:t>
      </w:r>
      <w:r>
        <w:rPr>
          <w:rFonts w:ascii="Times New Roman" w:hAnsi="Times New Roman"/>
        </w:rPr>
        <w:t xml:space="preserve">solution </w:t>
      </w:r>
      <w:r w:rsidR="00C56F35">
        <w:rPr>
          <w:rFonts w:ascii="Times New Roman" w:hAnsi="Times New Roman"/>
        </w:rPr>
        <w:t>of</w:t>
      </w:r>
      <w:r>
        <w:rPr>
          <w:rFonts w:ascii="Times New Roman" w:hAnsi="Times New Roman"/>
        </w:rPr>
        <w:t xml:space="preserve"> </w:t>
      </w:r>
      <w:r w:rsidRPr="009C4572">
        <w:rPr>
          <w:rFonts w:ascii="Times New Roman" w:hAnsi="Times New Roman"/>
        </w:rPr>
        <w:t xml:space="preserve">early uplink radio resource request </w:t>
      </w:r>
      <w:r>
        <w:rPr>
          <w:rFonts w:ascii="Times New Roman" w:hAnsi="Times New Roman"/>
        </w:rPr>
        <w:t xml:space="preserve">based on the burst arrival information (e.g. arrival time, burst size), which is estimated </w:t>
      </w:r>
      <w:r w:rsidR="00C56F35">
        <w:rPr>
          <w:rFonts w:ascii="Times New Roman" w:hAnsi="Times New Roman"/>
        </w:rPr>
        <w:t>based on</w:t>
      </w:r>
      <w:r>
        <w:rPr>
          <w:rFonts w:ascii="Times New Roman" w:hAnsi="Times New Roman"/>
        </w:rPr>
        <w:t xml:space="preserve"> service awareness</w:t>
      </w:r>
      <w:r w:rsidR="00C56F35">
        <w:rPr>
          <w:rFonts w:ascii="Times New Roman" w:hAnsi="Times New Roman"/>
        </w:rPr>
        <w:t>.</w:t>
      </w:r>
      <w:r>
        <w:rPr>
          <w:rFonts w:ascii="Times New Roman" w:hAnsi="Times New Roman"/>
        </w:rPr>
        <w:t xml:space="preserve"> </w:t>
      </w:r>
      <w:bookmarkEnd w:id="30"/>
      <w:bookmarkEnd w:id="31"/>
    </w:p>
    <w:p w14:paraId="57AC5649" w14:textId="77777777" w:rsidR="00DC0D8C" w:rsidRDefault="00DC0D8C">
      <w:pPr>
        <w:spacing w:line="240" w:lineRule="auto"/>
        <w:jc w:val="both"/>
        <w:rPr>
          <w:lang w:val="en-US" w:eastAsia="zh-CN"/>
        </w:rPr>
      </w:pPr>
    </w:p>
    <w:p w14:paraId="7F86A2F0" w14:textId="727A44BF" w:rsidR="00DE2812" w:rsidRDefault="005B5D8A">
      <w:pPr>
        <w:spacing w:line="240" w:lineRule="auto"/>
        <w:jc w:val="both"/>
        <w:rPr>
          <w:lang w:val="en-US" w:eastAsia="zh-CN"/>
        </w:rPr>
      </w:pPr>
      <w:r>
        <w:rPr>
          <w:lang w:val="en-US" w:eastAsia="zh-CN"/>
        </w:rPr>
        <w:t xml:space="preserve">One more </w:t>
      </w:r>
      <w:r w:rsidR="00E14A06">
        <w:rPr>
          <w:lang w:val="en-US" w:eastAsia="zh-CN"/>
        </w:rPr>
        <w:t xml:space="preserve">direction for low latency uplink resource allocation </w:t>
      </w:r>
      <w:r w:rsidR="00560E32">
        <w:rPr>
          <w:lang w:val="en-US" w:eastAsia="zh-CN"/>
        </w:rPr>
        <w:t>via dynamic scheduling</w:t>
      </w:r>
      <w:r w:rsidR="00E14A06">
        <w:rPr>
          <w:lang w:val="en-US" w:eastAsia="zh-CN"/>
        </w:rPr>
        <w:t xml:space="preserve"> </w:t>
      </w:r>
      <w:r>
        <w:rPr>
          <w:lang w:val="en-US" w:eastAsia="zh-CN"/>
        </w:rPr>
        <w:t xml:space="preserve">is to study the feasibility to improve the traditional SR/BSR message </w:t>
      </w:r>
      <w:r w:rsidR="004D0B75">
        <w:rPr>
          <w:lang w:val="en-US" w:eastAsia="zh-CN"/>
        </w:rPr>
        <w:t>design</w:t>
      </w:r>
      <w:r>
        <w:rPr>
          <w:lang w:val="en-US" w:eastAsia="zh-CN"/>
        </w:rPr>
        <w:t xml:space="preserve"> to enable early buffer status information delivery from UE to </w:t>
      </w:r>
      <w:r w:rsidR="00A37F60">
        <w:rPr>
          <w:lang w:val="en-US" w:eastAsia="zh-CN"/>
        </w:rPr>
        <w:t>network</w:t>
      </w:r>
      <w:r>
        <w:rPr>
          <w:lang w:val="en-US" w:eastAsia="zh-CN"/>
        </w:rPr>
        <w:t xml:space="preserve">. </w:t>
      </w:r>
    </w:p>
    <w:p w14:paraId="35BDE540" w14:textId="0169CA64" w:rsidR="00DE2812" w:rsidRDefault="005F4129" w:rsidP="00D82C61">
      <w:pPr>
        <w:pStyle w:val="af2"/>
        <w:numPr>
          <w:ilvl w:val="0"/>
          <w:numId w:val="13"/>
        </w:numPr>
        <w:spacing w:line="240" w:lineRule="auto"/>
        <w:ind w:firstLineChars="0"/>
        <w:jc w:val="both"/>
        <w:rPr>
          <w:lang w:val="en-US" w:eastAsia="zh-CN"/>
        </w:rPr>
      </w:pPr>
      <w:r>
        <w:rPr>
          <w:lang w:val="en-US" w:eastAsia="zh-CN"/>
        </w:rPr>
        <w:t>For</w:t>
      </w:r>
      <w:r w:rsidR="005B5D8A" w:rsidRPr="00DE2812">
        <w:rPr>
          <w:lang w:val="en-US" w:eastAsia="zh-CN"/>
        </w:rPr>
        <w:t xml:space="preserve"> 5G, </w:t>
      </w:r>
      <w:r>
        <w:rPr>
          <w:lang w:val="en-US" w:eastAsia="zh-CN"/>
        </w:rPr>
        <w:t>a</w:t>
      </w:r>
      <w:r w:rsidR="004D0B75">
        <w:rPr>
          <w:lang w:val="en-US" w:eastAsia="zh-CN"/>
        </w:rPr>
        <w:t>s illustrated in</w:t>
      </w:r>
      <w:r w:rsidR="00DE2812" w:rsidRPr="00DE2812">
        <w:rPr>
          <w:lang w:val="en-US" w:eastAsia="zh-CN"/>
        </w:rPr>
        <w:t xml:space="preserve"> </w:t>
      </w:r>
      <w:r w:rsidR="004D0B75">
        <w:rPr>
          <w:lang w:val="en-US" w:eastAsia="zh-CN"/>
        </w:rPr>
        <w:fldChar w:fldCharType="begin"/>
      </w:r>
      <w:r w:rsidR="004D0B75">
        <w:rPr>
          <w:lang w:val="en-US" w:eastAsia="zh-CN"/>
        </w:rPr>
        <w:instrText xml:space="preserve"> REF _Ref212476721 \h </w:instrText>
      </w:r>
      <w:r w:rsidR="004D0B75">
        <w:rPr>
          <w:lang w:val="en-US" w:eastAsia="zh-CN"/>
        </w:rPr>
      </w:r>
      <w:r w:rsidR="004D0B75">
        <w:rPr>
          <w:lang w:val="en-US" w:eastAsia="zh-CN"/>
        </w:rPr>
        <w:fldChar w:fldCharType="separate"/>
      </w:r>
      <w:r w:rsidR="006C087B">
        <w:t xml:space="preserve">Fig. </w:t>
      </w:r>
      <w:r w:rsidR="006C087B">
        <w:rPr>
          <w:noProof/>
        </w:rPr>
        <w:t>1</w:t>
      </w:r>
      <w:r w:rsidR="004D0B75">
        <w:rPr>
          <w:lang w:val="en-US" w:eastAsia="zh-CN"/>
        </w:rPr>
        <w:fldChar w:fldCharType="end"/>
      </w:r>
      <w:r w:rsidR="0047334B" w:rsidRPr="00DE2812">
        <w:rPr>
          <w:lang w:val="en-US" w:eastAsia="zh-CN"/>
        </w:rPr>
        <w:t xml:space="preserve">, there are </w:t>
      </w:r>
      <w:r w:rsidR="00826D0B">
        <w:rPr>
          <w:lang w:val="en-US" w:eastAsia="zh-CN"/>
        </w:rPr>
        <w:t xml:space="preserve">usually </w:t>
      </w:r>
      <w:r w:rsidR="0047334B" w:rsidRPr="00DE2812">
        <w:rPr>
          <w:lang w:val="en-US" w:eastAsia="zh-CN"/>
        </w:rPr>
        <w:t>two round</w:t>
      </w:r>
      <w:r w:rsidR="00826D0B">
        <w:rPr>
          <w:lang w:val="en-US" w:eastAsia="zh-CN"/>
        </w:rPr>
        <w:t>s</w:t>
      </w:r>
      <w:r w:rsidR="0047334B" w:rsidRPr="00DE2812">
        <w:rPr>
          <w:lang w:val="en-US" w:eastAsia="zh-CN"/>
        </w:rPr>
        <w:t xml:space="preserve"> of uplink radio resource allocation </w:t>
      </w:r>
      <w:r w:rsidR="00826D0B">
        <w:rPr>
          <w:lang w:val="en-US" w:eastAsia="zh-CN"/>
        </w:rPr>
        <w:t>during this procedure</w:t>
      </w:r>
      <w:r w:rsidR="004D0B75">
        <w:rPr>
          <w:lang w:val="en-US" w:eastAsia="zh-CN"/>
        </w:rPr>
        <w:t xml:space="preserve"> and the total </w:t>
      </w:r>
      <w:r w:rsidR="00A7167A" w:rsidRPr="00DE2812">
        <w:rPr>
          <w:lang w:val="en-US" w:eastAsia="zh-CN"/>
        </w:rPr>
        <w:t xml:space="preserve">delay </w:t>
      </w:r>
      <w:r w:rsidR="004D0B75">
        <w:rPr>
          <w:lang w:val="en-US" w:eastAsia="zh-CN"/>
        </w:rPr>
        <w:t xml:space="preserve">comprises 4 </w:t>
      </w:r>
      <w:r w:rsidR="00A7167A" w:rsidRPr="00DE2812">
        <w:rPr>
          <w:lang w:val="en-US" w:eastAsia="zh-CN"/>
        </w:rPr>
        <w:t>parts: D1</w:t>
      </w:r>
      <w:r w:rsidR="00DE2812" w:rsidRPr="00DE2812">
        <w:rPr>
          <w:lang w:val="en-US" w:eastAsia="zh-CN"/>
        </w:rPr>
        <w:t xml:space="preserve"> </w:t>
      </w:r>
      <w:r w:rsidR="00A7167A" w:rsidRPr="00DE2812">
        <w:rPr>
          <w:lang w:val="en-US" w:eastAsia="zh-CN"/>
        </w:rPr>
        <w:t>- from burst arrival to next SR occasion; D2 -</w:t>
      </w:r>
      <w:r w:rsidR="00DE2812" w:rsidRPr="00DE2812">
        <w:rPr>
          <w:lang w:val="en-US" w:eastAsia="zh-CN"/>
        </w:rPr>
        <w:t xml:space="preserve"> </w:t>
      </w:r>
      <w:r w:rsidR="00A7167A" w:rsidRPr="00DE2812">
        <w:rPr>
          <w:lang w:val="en-US" w:eastAsia="zh-CN"/>
        </w:rPr>
        <w:t xml:space="preserve">from SR </w:t>
      </w:r>
      <w:r w:rsidR="008676E5">
        <w:rPr>
          <w:lang w:val="en-US" w:eastAsia="zh-CN"/>
        </w:rPr>
        <w:t>RX</w:t>
      </w:r>
      <w:r w:rsidR="008676E5" w:rsidRPr="00DE2812">
        <w:rPr>
          <w:lang w:val="en-US" w:eastAsia="zh-CN"/>
        </w:rPr>
        <w:t xml:space="preserve"> </w:t>
      </w:r>
      <w:r w:rsidR="00A7167A" w:rsidRPr="00DE2812">
        <w:rPr>
          <w:lang w:val="en-US" w:eastAsia="zh-CN"/>
        </w:rPr>
        <w:t>to small grant</w:t>
      </w:r>
      <w:r w:rsidR="008676E5">
        <w:rPr>
          <w:lang w:val="en-US" w:eastAsia="zh-CN"/>
        </w:rPr>
        <w:t xml:space="preserve"> TX at gNB </w:t>
      </w:r>
      <w:r w:rsidR="00643BC7">
        <w:rPr>
          <w:lang w:val="en-US" w:eastAsia="zh-CN"/>
        </w:rPr>
        <w:t>side</w:t>
      </w:r>
      <w:r w:rsidR="00DE2812" w:rsidRPr="00DE2812">
        <w:rPr>
          <w:lang w:val="en-US" w:eastAsia="zh-CN"/>
        </w:rPr>
        <w:t xml:space="preserve">; D3 – from </w:t>
      </w:r>
      <w:r w:rsidR="008676E5">
        <w:rPr>
          <w:lang w:val="en-US" w:eastAsia="zh-CN"/>
        </w:rPr>
        <w:t>small grant</w:t>
      </w:r>
      <w:r w:rsidR="00DE2812" w:rsidRPr="00DE2812">
        <w:rPr>
          <w:lang w:val="en-US" w:eastAsia="zh-CN"/>
        </w:rPr>
        <w:t xml:space="preserve"> </w:t>
      </w:r>
      <w:r w:rsidR="008676E5">
        <w:rPr>
          <w:lang w:val="en-US" w:eastAsia="zh-CN"/>
        </w:rPr>
        <w:t>RX</w:t>
      </w:r>
      <w:r w:rsidR="008676E5" w:rsidRPr="00DE2812">
        <w:rPr>
          <w:lang w:val="en-US" w:eastAsia="zh-CN"/>
        </w:rPr>
        <w:t xml:space="preserve"> </w:t>
      </w:r>
      <w:r w:rsidR="00DE2812" w:rsidRPr="00DE2812">
        <w:rPr>
          <w:lang w:val="en-US" w:eastAsia="zh-CN"/>
        </w:rPr>
        <w:t>end to BSR TX; D4 – from BSR TX end to UL grant RX end</w:t>
      </w:r>
      <w:r w:rsidR="0047334B" w:rsidRPr="00DE2812">
        <w:rPr>
          <w:lang w:val="en-US" w:eastAsia="zh-CN"/>
        </w:rPr>
        <w:t>.</w:t>
      </w:r>
      <w:r w:rsidR="005B5D8A" w:rsidRPr="00DE2812">
        <w:rPr>
          <w:lang w:val="en-US" w:eastAsia="zh-CN"/>
        </w:rPr>
        <w:t xml:space="preserve"> </w:t>
      </w:r>
    </w:p>
    <w:p w14:paraId="534E6884" w14:textId="59D73BD4" w:rsidR="005B5D8A" w:rsidRPr="00DE2812" w:rsidRDefault="00DE2812" w:rsidP="00D82C61">
      <w:pPr>
        <w:pStyle w:val="af2"/>
        <w:numPr>
          <w:ilvl w:val="0"/>
          <w:numId w:val="13"/>
        </w:numPr>
        <w:spacing w:line="240" w:lineRule="auto"/>
        <w:ind w:firstLineChars="0"/>
        <w:jc w:val="both"/>
        <w:rPr>
          <w:lang w:val="en-US" w:eastAsia="zh-CN"/>
        </w:rPr>
      </w:pPr>
      <w:r w:rsidRPr="00DE2812">
        <w:rPr>
          <w:lang w:val="en-US" w:eastAsia="zh-CN"/>
        </w:rPr>
        <w:t xml:space="preserve">For 6GR, </w:t>
      </w:r>
      <w:r w:rsidR="004D0B75">
        <w:rPr>
          <w:lang w:val="en-US" w:eastAsia="zh-CN"/>
        </w:rPr>
        <w:t xml:space="preserve">one can consider to </w:t>
      </w:r>
      <w:r w:rsidR="00453FAB">
        <w:rPr>
          <w:lang w:val="en-US" w:eastAsia="zh-CN"/>
        </w:rPr>
        <w:t>us</w:t>
      </w:r>
      <w:r w:rsidR="004D0B75">
        <w:rPr>
          <w:lang w:val="en-US" w:eastAsia="zh-CN"/>
        </w:rPr>
        <w:t>e</w:t>
      </w:r>
      <w:r w:rsidR="00453FAB">
        <w:rPr>
          <w:lang w:val="en-US" w:eastAsia="zh-CN"/>
        </w:rPr>
        <w:t xml:space="preserve"> UCI</w:t>
      </w:r>
      <w:r w:rsidRPr="00DE2812">
        <w:rPr>
          <w:lang w:val="en-US" w:eastAsia="zh-CN"/>
        </w:rPr>
        <w:t xml:space="preserve"> to convey the early buffer </w:t>
      </w:r>
      <w:r w:rsidR="003C7044">
        <w:rPr>
          <w:lang w:val="en-US" w:eastAsia="zh-CN"/>
        </w:rPr>
        <w:t>status</w:t>
      </w:r>
      <w:r w:rsidRPr="00DE2812">
        <w:rPr>
          <w:lang w:val="en-US" w:eastAsia="zh-CN"/>
        </w:rPr>
        <w:t xml:space="preserve"> information</w:t>
      </w:r>
      <w:r w:rsidR="00B6203E">
        <w:rPr>
          <w:lang w:val="en-US" w:eastAsia="zh-CN"/>
        </w:rPr>
        <w:t xml:space="preserve">. With buffer status over UCI, the </w:t>
      </w:r>
      <w:r w:rsidR="00887C6F">
        <w:rPr>
          <w:lang w:val="en-US" w:eastAsia="zh-CN"/>
        </w:rPr>
        <w:t>UE can report</w:t>
      </w:r>
      <w:r w:rsidR="00B6203E">
        <w:rPr>
          <w:lang w:val="en-US" w:eastAsia="zh-CN"/>
        </w:rPr>
        <w:t xml:space="preserve"> the buffer status without preceding scheduling request </w:t>
      </w:r>
      <w:r w:rsidR="00887C6F">
        <w:rPr>
          <w:lang w:val="en-US" w:eastAsia="zh-CN"/>
        </w:rPr>
        <w:t>transmission upon a burst arrival</w:t>
      </w:r>
      <w:r w:rsidR="0042292A">
        <w:rPr>
          <w:lang w:val="en-US" w:eastAsia="zh-CN"/>
        </w:rPr>
        <w:t>.</w:t>
      </w:r>
      <w:r w:rsidR="009146C2">
        <w:rPr>
          <w:lang w:val="en-US" w:eastAsia="zh-CN"/>
        </w:rPr>
        <w:t xml:space="preserve"> </w:t>
      </w:r>
      <w:r w:rsidR="0042292A">
        <w:rPr>
          <w:lang w:val="en-US" w:eastAsia="zh-CN"/>
        </w:rPr>
        <w:t>T</w:t>
      </w:r>
      <w:r w:rsidRPr="00DE2812">
        <w:rPr>
          <w:lang w:val="en-US" w:eastAsia="zh-CN"/>
        </w:rPr>
        <w:t xml:space="preserve">he </w:t>
      </w:r>
      <w:r w:rsidR="00BC029F">
        <w:rPr>
          <w:lang w:val="en-US" w:eastAsia="zh-CN"/>
        </w:rPr>
        <w:t>network</w:t>
      </w:r>
      <w:r w:rsidRPr="00DE2812">
        <w:rPr>
          <w:lang w:val="en-US" w:eastAsia="zh-CN"/>
        </w:rPr>
        <w:t xml:space="preserve"> can </w:t>
      </w:r>
      <w:r w:rsidR="0042292A">
        <w:rPr>
          <w:lang w:val="en-US" w:eastAsia="zh-CN"/>
        </w:rPr>
        <w:t xml:space="preserve">then </w:t>
      </w:r>
      <w:r w:rsidRPr="00DE2812">
        <w:rPr>
          <w:lang w:val="en-US" w:eastAsia="zh-CN"/>
        </w:rPr>
        <w:t xml:space="preserve">allocate </w:t>
      </w:r>
      <w:r w:rsidR="00826D0B" w:rsidRPr="00DE2812">
        <w:rPr>
          <w:lang w:val="en-US" w:eastAsia="zh-CN"/>
        </w:rPr>
        <w:t>enough</w:t>
      </w:r>
      <w:r w:rsidRPr="00DE2812">
        <w:rPr>
          <w:lang w:val="en-US" w:eastAsia="zh-CN"/>
        </w:rPr>
        <w:t xml:space="preserve"> radio resources for the burst</w:t>
      </w:r>
      <w:r w:rsidR="009146C2" w:rsidRPr="009146C2">
        <w:rPr>
          <w:rFonts w:hint="eastAsia"/>
          <w:lang w:val="en-US" w:eastAsia="zh-CN"/>
        </w:rPr>
        <w:t xml:space="preserve"> </w:t>
      </w:r>
      <w:r w:rsidR="009146C2">
        <w:rPr>
          <w:rFonts w:hint="eastAsia"/>
          <w:lang w:val="en-US" w:eastAsia="zh-CN"/>
        </w:rPr>
        <w:t>directly</w:t>
      </w:r>
      <w:r w:rsidRPr="00DE2812">
        <w:rPr>
          <w:lang w:val="en-US" w:eastAsia="zh-CN"/>
        </w:rPr>
        <w:t xml:space="preserve"> based on the </w:t>
      </w:r>
      <w:r w:rsidR="00453FAB">
        <w:rPr>
          <w:lang w:val="en-US" w:eastAsia="zh-CN"/>
        </w:rPr>
        <w:t xml:space="preserve">early </w:t>
      </w:r>
      <w:r w:rsidRPr="00DE2812">
        <w:rPr>
          <w:lang w:val="en-US" w:eastAsia="zh-CN"/>
        </w:rPr>
        <w:t xml:space="preserve">buffer </w:t>
      </w:r>
      <w:r w:rsidR="003C7044">
        <w:rPr>
          <w:lang w:val="en-US" w:eastAsia="zh-CN"/>
        </w:rPr>
        <w:t>status</w:t>
      </w:r>
      <w:r w:rsidRPr="00DE2812">
        <w:rPr>
          <w:lang w:val="en-US" w:eastAsia="zh-CN"/>
        </w:rPr>
        <w:t xml:space="preserve"> information </w:t>
      </w:r>
      <w:r w:rsidR="00453FAB">
        <w:rPr>
          <w:lang w:val="en-US" w:eastAsia="zh-CN"/>
        </w:rPr>
        <w:t>over UCI</w:t>
      </w:r>
      <w:r w:rsidRPr="00DE2812">
        <w:rPr>
          <w:lang w:val="en-US" w:eastAsia="zh-CN"/>
        </w:rPr>
        <w:t xml:space="preserve"> (</w:t>
      </w:r>
      <w:r w:rsidR="008114CF">
        <w:rPr>
          <w:lang w:val="en-US" w:eastAsia="zh-CN"/>
        </w:rPr>
        <w:t xml:space="preserve">as shown in </w:t>
      </w:r>
      <w:r w:rsidRPr="00DE2812">
        <w:rPr>
          <w:lang w:val="en-US" w:eastAsia="zh-CN"/>
        </w:rPr>
        <w:fldChar w:fldCharType="begin"/>
      </w:r>
      <w:r w:rsidRPr="00DE2812">
        <w:rPr>
          <w:lang w:val="en-US" w:eastAsia="zh-CN"/>
        </w:rPr>
        <w:instrText xml:space="preserve"> REF _Ref212542967 \h </w:instrText>
      </w:r>
      <w:r w:rsidRPr="00DE2812">
        <w:rPr>
          <w:lang w:val="en-US" w:eastAsia="zh-CN"/>
        </w:rPr>
      </w:r>
      <w:r w:rsidRPr="00DE2812">
        <w:rPr>
          <w:lang w:val="en-US" w:eastAsia="zh-CN"/>
        </w:rPr>
        <w:fldChar w:fldCharType="separate"/>
      </w:r>
      <w:r w:rsidR="006109BD">
        <w:t xml:space="preserve">Fig. </w:t>
      </w:r>
      <w:r w:rsidR="006109BD">
        <w:rPr>
          <w:noProof/>
        </w:rPr>
        <w:t>3</w:t>
      </w:r>
      <w:r w:rsidRPr="00DE2812">
        <w:rPr>
          <w:lang w:val="en-US" w:eastAsia="zh-CN"/>
        </w:rPr>
        <w:fldChar w:fldCharType="end"/>
      </w:r>
      <w:r w:rsidRPr="00DE2812">
        <w:rPr>
          <w:lang w:val="en-US" w:eastAsia="zh-CN"/>
        </w:rPr>
        <w:t>).</w:t>
      </w:r>
      <w:r w:rsidR="00F410A3">
        <w:rPr>
          <w:lang w:val="en-US" w:eastAsia="zh-CN"/>
        </w:rPr>
        <w:t xml:space="preserve"> </w:t>
      </w:r>
      <w:r w:rsidR="00BA0474">
        <w:rPr>
          <w:lang w:val="en-US" w:eastAsia="zh-CN"/>
        </w:rPr>
        <w:t>Compared to</w:t>
      </w:r>
      <w:r w:rsidR="0042292A">
        <w:rPr>
          <w:lang w:val="en-US" w:eastAsia="zh-CN"/>
        </w:rPr>
        <w:t xml:space="preserve"> </w:t>
      </w:r>
      <w:r w:rsidR="00D96BAF">
        <w:rPr>
          <w:lang w:val="en-US" w:eastAsia="zh-CN"/>
        </w:rPr>
        <w:t xml:space="preserve">legacy </w:t>
      </w:r>
      <w:r w:rsidR="0042292A">
        <w:rPr>
          <w:lang w:val="en-US" w:eastAsia="zh-CN"/>
        </w:rPr>
        <w:t>SR</w:t>
      </w:r>
      <w:r w:rsidR="00BA0474">
        <w:rPr>
          <w:lang w:val="en-US" w:eastAsia="zh-CN"/>
        </w:rPr>
        <w:t>/</w:t>
      </w:r>
      <w:r w:rsidR="009146C2">
        <w:rPr>
          <w:lang w:val="en-US" w:eastAsia="zh-CN"/>
        </w:rPr>
        <w:t xml:space="preserve">BSR </w:t>
      </w:r>
      <w:r w:rsidR="00BA0474">
        <w:rPr>
          <w:lang w:val="en-US" w:eastAsia="zh-CN"/>
        </w:rPr>
        <w:t>procedure</w:t>
      </w:r>
      <w:r w:rsidR="00D96BAF">
        <w:rPr>
          <w:lang w:val="en-US" w:eastAsia="zh-CN"/>
        </w:rPr>
        <w:t xml:space="preserve"> in 5G</w:t>
      </w:r>
      <w:r w:rsidR="0042292A">
        <w:rPr>
          <w:lang w:val="en-US" w:eastAsia="zh-CN"/>
        </w:rPr>
        <w:t xml:space="preserve">, </w:t>
      </w:r>
      <w:r w:rsidR="00194944">
        <w:rPr>
          <w:lang w:val="en-US" w:eastAsia="zh-CN"/>
        </w:rPr>
        <w:t>there are only two delay parts</w:t>
      </w:r>
      <w:r w:rsidR="00453FAB">
        <w:rPr>
          <w:lang w:val="en-US" w:eastAsia="zh-CN"/>
        </w:rPr>
        <w:t xml:space="preserve"> for uplink radio resource </w:t>
      </w:r>
      <w:r w:rsidR="001331D6">
        <w:rPr>
          <w:lang w:val="en-US" w:eastAsia="zh-CN"/>
        </w:rPr>
        <w:t>allocation</w:t>
      </w:r>
      <w:r w:rsidR="00194944">
        <w:rPr>
          <w:lang w:val="en-US" w:eastAsia="zh-CN"/>
        </w:rPr>
        <w:t xml:space="preserve">: D1 and </w:t>
      </w:r>
      <w:r w:rsidR="009146C2">
        <w:rPr>
          <w:lang w:val="en-US" w:eastAsia="zh-CN"/>
        </w:rPr>
        <w:t>D4</w:t>
      </w:r>
      <w:r w:rsidR="00194944">
        <w:rPr>
          <w:lang w:val="en-US" w:eastAsia="zh-CN"/>
        </w:rPr>
        <w:t xml:space="preserve">, i.e. the uplink resource allocation round of small UL grant </w:t>
      </w:r>
      <w:r w:rsidR="00453FAB">
        <w:rPr>
          <w:lang w:val="en-US" w:eastAsia="zh-CN"/>
        </w:rPr>
        <w:t xml:space="preserve">only for BSR TX </w:t>
      </w:r>
      <w:r w:rsidR="00194944">
        <w:rPr>
          <w:lang w:val="en-US" w:eastAsia="zh-CN"/>
        </w:rPr>
        <w:t>can be avoided.</w:t>
      </w:r>
    </w:p>
    <w:p w14:paraId="329C52E6" w14:textId="762E7656" w:rsidR="005B5D8A" w:rsidRDefault="005B5D8A" w:rsidP="004D0B75">
      <w:pPr>
        <w:spacing w:line="240" w:lineRule="auto"/>
        <w:jc w:val="center"/>
        <w:rPr>
          <w:lang w:val="en-US" w:eastAsia="zh-CN"/>
        </w:rPr>
      </w:pPr>
      <w:r>
        <w:rPr>
          <w:noProof/>
          <w:lang w:val="en-US" w:eastAsia="zh-CN"/>
        </w:rPr>
        <w:lastRenderedPageBreak/>
        <mc:AlternateContent>
          <mc:Choice Requires="wpc">
            <w:drawing>
              <wp:inline distT="0" distB="0" distL="0" distR="0" wp14:anchorId="4BDDA01D" wp14:editId="03FA8CDE">
                <wp:extent cx="2778909" cy="2143145"/>
                <wp:effectExtent l="0" t="0" r="2540" b="9525"/>
                <wp:docPr id="81" name="画布 8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chemeClr val="bg1"/>
                        </a:solidFill>
                      </wpc:bg>
                      <wpc:whole>
                        <a:ln>
                          <a:noFill/>
                        </a:ln>
                      </wpc:whole>
                      <wpg:wgp>
                        <wpg:cNvPr id="1" name="组合 1"/>
                        <wpg:cNvGrpSpPr/>
                        <wpg:grpSpPr>
                          <a:xfrm>
                            <a:off x="139028" y="85732"/>
                            <a:ext cx="2385728" cy="1984368"/>
                            <a:chOff x="139028" y="158778"/>
                            <a:chExt cx="2385728" cy="1984368"/>
                          </a:xfrm>
                        </wpg:grpSpPr>
                        <wps:wsp>
                          <wps:cNvPr id="98" name="文本框 82"/>
                          <wps:cNvSpPr txBox="1"/>
                          <wps:spPr>
                            <a:xfrm>
                              <a:off x="424811" y="162588"/>
                              <a:ext cx="358140" cy="255270"/>
                            </a:xfrm>
                            <a:prstGeom prst="rect">
                              <a:avLst/>
                            </a:prstGeom>
                            <a:noFill/>
                            <a:ln w="6350">
                              <a:noFill/>
                            </a:ln>
                          </wps:spPr>
                          <wps:txbx>
                            <w:txbxContent>
                              <w:p w14:paraId="37D4CEC2" w14:textId="77777777" w:rsidR="003B7483" w:rsidRDefault="003B7483" w:rsidP="001745E8">
                                <w:pPr>
                                  <w:pStyle w:val="af8"/>
                                  <w:spacing w:before="0" w:beforeAutospacing="0" w:after="180" w:afterAutospacing="0" w:line="256" w:lineRule="auto"/>
                                </w:pPr>
                                <w:r>
                                  <w:rPr>
                                    <w:rFonts w:ascii="Times New Roman" w:hAnsi="Times New Roman"/>
                                    <w:sz w:val="20"/>
                                    <w:szCs w:val="20"/>
                                    <w:lang w:val="en-GB"/>
                                  </w:rPr>
                                  <w:t>UE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9" name="文本框 82"/>
                          <wps:cNvSpPr txBox="1"/>
                          <wps:spPr>
                            <a:xfrm>
                              <a:off x="2096131" y="158778"/>
                              <a:ext cx="428625" cy="255270"/>
                            </a:xfrm>
                            <a:prstGeom prst="rect">
                              <a:avLst/>
                            </a:prstGeom>
                            <a:noFill/>
                            <a:ln w="6350">
                              <a:noFill/>
                            </a:ln>
                          </wps:spPr>
                          <wps:txbx>
                            <w:txbxContent>
                              <w:p w14:paraId="6BC36117" w14:textId="77777777" w:rsidR="003B7483" w:rsidRDefault="003B7483" w:rsidP="001745E8">
                                <w:pPr>
                                  <w:pStyle w:val="af8"/>
                                  <w:spacing w:before="0" w:beforeAutospacing="0" w:after="180" w:afterAutospacing="0" w:line="254" w:lineRule="auto"/>
                                </w:pPr>
                                <w:r>
                                  <w:rPr>
                                    <w:rFonts w:ascii="Times New Roman" w:hAnsi="Times New Roman"/>
                                    <w:sz w:val="20"/>
                                    <w:szCs w:val="20"/>
                                    <w:lang w:val="en-GB"/>
                                  </w:rPr>
                                  <w:t>gNB</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00" name="直接箭头连接符 100"/>
                          <wps:cNvCnPr/>
                          <wps:spPr>
                            <a:xfrm>
                              <a:off x="619087" y="427419"/>
                              <a:ext cx="0" cy="1715727"/>
                            </a:xfrm>
                            <a:prstGeom prst="straightConnector1">
                              <a:avLst/>
                            </a:prstGeom>
                            <a:ln>
                              <a:prstDash val="solid"/>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01" name="直接箭头连接符 101"/>
                          <wps:cNvCnPr/>
                          <wps:spPr>
                            <a:xfrm>
                              <a:off x="2326692" y="427392"/>
                              <a:ext cx="0" cy="1715753"/>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02" name="文本框 86"/>
                          <wps:cNvSpPr txBox="1"/>
                          <wps:spPr>
                            <a:xfrm>
                              <a:off x="204466" y="466101"/>
                              <a:ext cx="827405" cy="225425"/>
                            </a:xfrm>
                            <a:prstGeom prst="rect">
                              <a:avLst/>
                            </a:prstGeom>
                            <a:solidFill>
                              <a:schemeClr val="bg1"/>
                            </a:solidFill>
                            <a:ln w="6350">
                              <a:noFill/>
                            </a:ln>
                          </wps:spPr>
                          <wps:txbx>
                            <w:txbxContent>
                              <w:p w14:paraId="5DA99DA6" w14:textId="77777777" w:rsidR="003B7483" w:rsidRDefault="003B7483" w:rsidP="001745E8">
                                <w:pPr>
                                  <w:pStyle w:val="af8"/>
                                  <w:spacing w:before="0" w:beforeAutospacing="0" w:after="180" w:afterAutospacing="0" w:line="256" w:lineRule="auto"/>
                                </w:pPr>
                                <w:r>
                                  <w:rPr>
                                    <w:rFonts w:ascii="Times New Roman" w:hAnsi="Times New Roman"/>
                                    <w:sz w:val="20"/>
                                    <w:szCs w:val="20"/>
                                    <w:lang w:val="en-GB"/>
                                  </w:rPr>
                                  <w:t>Burst arrival</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03" name="直接箭头连接符 103"/>
                          <wps:cNvCnPr/>
                          <wps:spPr>
                            <a:xfrm>
                              <a:off x="621026" y="1132913"/>
                              <a:ext cx="170497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4" name="文本框 86"/>
                          <wps:cNvSpPr txBox="1"/>
                          <wps:spPr>
                            <a:xfrm>
                              <a:off x="619087" y="872898"/>
                              <a:ext cx="1635760" cy="238760"/>
                            </a:xfrm>
                            <a:prstGeom prst="rect">
                              <a:avLst/>
                            </a:prstGeom>
                            <a:noFill/>
                            <a:ln w="6350">
                              <a:noFill/>
                            </a:ln>
                          </wps:spPr>
                          <wps:txbx>
                            <w:txbxContent>
                              <w:p w14:paraId="3B392178" w14:textId="3B0108C5" w:rsidR="003B7483" w:rsidRDefault="003B7483" w:rsidP="001745E8">
                                <w:pPr>
                                  <w:pStyle w:val="af8"/>
                                  <w:spacing w:before="0" w:beforeAutospacing="0" w:after="180" w:afterAutospacing="0" w:line="254" w:lineRule="auto"/>
                                </w:pPr>
                                <w:r>
                                  <w:rPr>
                                    <w:rFonts w:ascii="Times New Roman" w:hAnsi="Times New Roman"/>
                                    <w:sz w:val="20"/>
                                    <w:szCs w:val="20"/>
                                    <w:lang w:val="en-GB"/>
                                  </w:rPr>
                                  <w:t>Early buffer status over UCI</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05" name="直接箭头连接符 105"/>
                          <wps:cNvCnPr/>
                          <wps:spPr>
                            <a:xfrm flipH="1">
                              <a:off x="621026" y="1524500"/>
                              <a:ext cx="170497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6" name="文本框 86"/>
                          <wps:cNvSpPr txBox="1"/>
                          <wps:spPr>
                            <a:xfrm>
                              <a:off x="661824" y="1303520"/>
                              <a:ext cx="1554480" cy="238760"/>
                            </a:xfrm>
                            <a:prstGeom prst="rect">
                              <a:avLst/>
                            </a:prstGeom>
                            <a:noFill/>
                            <a:ln w="6350">
                              <a:noFill/>
                            </a:ln>
                          </wps:spPr>
                          <wps:txbx>
                            <w:txbxContent>
                              <w:p w14:paraId="3655E788" w14:textId="0E8CC069" w:rsidR="003B7483" w:rsidRDefault="003B7483" w:rsidP="001745E8">
                                <w:pPr>
                                  <w:pStyle w:val="af8"/>
                                  <w:spacing w:before="0" w:beforeAutospacing="0" w:after="180" w:afterAutospacing="0" w:line="252" w:lineRule="auto"/>
                                </w:pPr>
                                <w:r>
                                  <w:rPr>
                                    <w:rFonts w:ascii="Times New Roman" w:hAnsi="Times New Roman"/>
                                    <w:sz w:val="20"/>
                                    <w:szCs w:val="20"/>
                                    <w:lang w:val="en-GB"/>
                                  </w:rPr>
                                  <w:t>UL grants for the burst TX</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07" name="直接箭头连接符 107"/>
                          <wps:cNvCnPr/>
                          <wps:spPr>
                            <a:xfrm>
                              <a:off x="621026" y="1892936"/>
                              <a:ext cx="170497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8" name="文本框 86"/>
                          <wps:cNvSpPr txBox="1"/>
                          <wps:spPr>
                            <a:xfrm>
                              <a:off x="645212" y="1654176"/>
                              <a:ext cx="1681480" cy="238760"/>
                            </a:xfrm>
                            <a:prstGeom prst="rect">
                              <a:avLst/>
                            </a:prstGeom>
                            <a:noFill/>
                            <a:ln w="6350">
                              <a:noFill/>
                            </a:ln>
                          </wps:spPr>
                          <wps:txbx>
                            <w:txbxContent>
                              <w:p w14:paraId="136F0B16" w14:textId="77777777" w:rsidR="003B7483" w:rsidRDefault="003B7483" w:rsidP="001745E8">
                                <w:pPr>
                                  <w:pStyle w:val="af8"/>
                                  <w:spacing w:before="0" w:beforeAutospacing="0" w:after="180" w:afterAutospacing="0" w:line="252" w:lineRule="auto"/>
                                </w:pPr>
                                <w:r>
                                  <w:rPr>
                                    <w:rFonts w:ascii="Times New Roman" w:hAnsi="Times New Roman"/>
                                    <w:sz w:val="20"/>
                                    <w:szCs w:val="20"/>
                                    <w:lang w:val="en-GB"/>
                                  </w:rPr>
                                  <w:t>burst TX using the UL grants</w:t>
                                </w:r>
                              </w:p>
                              <w:p w14:paraId="76651ACB" w14:textId="3745FFB1" w:rsidR="003B7483" w:rsidRPr="001745E8" w:rsidRDefault="003B7483" w:rsidP="001745E8">
                                <w:pPr>
                                  <w:pStyle w:val="af8"/>
                                  <w:spacing w:before="0" w:beforeAutospacing="0" w:after="180" w:afterAutospacing="0" w:line="252" w:lineRule="auto"/>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0" name="直接箭头连接符 150"/>
                          <wps:cNvCnPr/>
                          <wps:spPr>
                            <a:xfrm>
                              <a:off x="474493" y="1125183"/>
                              <a:ext cx="0" cy="38100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1" name="直接连接符 151"/>
                          <wps:cNvCnPr/>
                          <wps:spPr>
                            <a:xfrm flipH="1">
                              <a:off x="375667" y="1132913"/>
                              <a:ext cx="24511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2" name="直接连接符 152"/>
                          <wps:cNvCnPr/>
                          <wps:spPr>
                            <a:xfrm flipH="1">
                              <a:off x="399400" y="1524500"/>
                              <a:ext cx="24447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3" name="文本框 19"/>
                          <wps:cNvSpPr txBox="1"/>
                          <wps:spPr>
                            <a:xfrm>
                              <a:off x="139028" y="1183332"/>
                              <a:ext cx="344805" cy="290195"/>
                            </a:xfrm>
                            <a:prstGeom prst="rect">
                              <a:avLst/>
                            </a:prstGeom>
                            <a:noFill/>
                            <a:ln w="6350">
                              <a:noFill/>
                            </a:ln>
                          </wps:spPr>
                          <wps:txbx>
                            <w:txbxContent>
                              <w:p w14:paraId="6643C251" w14:textId="2E549DCF" w:rsidR="003B7483" w:rsidRDefault="003B7483" w:rsidP="00691E9C">
                                <w:pPr>
                                  <w:pStyle w:val="af8"/>
                                  <w:spacing w:before="0" w:beforeAutospacing="0" w:after="180" w:afterAutospacing="0" w:line="254" w:lineRule="auto"/>
                                </w:pPr>
                                <w:r>
                                  <w:rPr>
                                    <w:rFonts w:ascii="Times New Roman" w:hAnsi="Times New Roman"/>
                                    <w:sz w:val="20"/>
                                    <w:szCs w:val="20"/>
                                    <w:lang w:val="en-GB"/>
                                  </w:rPr>
                                  <w:t>D4</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6" name="直接连接符 156"/>
                          <wps:cNvCnPr/>
                          <wps:spPr>
                            <a:xfrm flipH="1">
                              <a:off x="373978" y="745316"/>
                              <a:ext cx="24511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7" name="直接箭头连接符 157"/>
                          <wps:cNvCnPr/>
                          <wps:spPr>
                            <a:xfrm>
                              <a:off x="483833" y="745316"/>
                              <a:ext cx="0" cy="38100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8" name="文本框 19"/>
                          <wps:cNvSpPr txBox="1"/>
                          <wps:spPr>
                            <a:xfrm>
                              <a:off x="139028" y="784051"/>
                              <a:ext cx="344170" cy="290195"/>
                            </a:xfrm>
                            <a:prstGeom prst="rect">
                              <a:avLst/>
                            </a:prstGeom>
                            <a:noFill/>
                            <a:ln w="6350">
                              <a:noFill/>
                            </a:ln>
                          </wps:spPr>
                          <wps:txbx>
                            <w:txbxContent>
                              <w:p w14:paraId="19AFC70B" w14:textId="77777777" w:rsidR="003B7483" w:rsidRDefault="003B7483" w:rsidP="00C32B41">
                                <w:pPr>
                                  <w:pStyle w:val="af8"/>
                                  <w:spacing w:before="0" w:beforeAutospacing="0" w:after="180" w:afterAutospacing="0" w:line="254" w:lineRule="auto"/>
                                </w:pPr>
                                <w:r>
                                  <w:rPr>
                                    <w:rFonts w:ascii="Times New Roman" w:hAnsi="Times New Roman"/>
                                    <w:sz w:val="20"/>
                                    <w:szCs w:val="20"/>
                                    <w:lang w:val="en-GB"/>
                                  </w:rPr>
                                  <w:t>D1</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c:wpc>
                  </a:graphicData>
                </a:graphic>
              </wp:inline>
            </w:drawing>
          </mc:Choice>
          <mc:Fallback>
            <w:pict>
              <v:group w14:anchorId="4BDDA01D" id="画布 81" o:spid="_x0000_s1074" editas="canvas" style="width:218.8pt;height:168.75pt;mso-position-horizontal-relative:char;mso-position-vertical-relative:line" coordsize="27787,2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">
                <v:shape id="_x0000_s1075" type="#_x0000_t75" style="position:absolute;width:27787;height:21431;visibility:visible;mso-wrap-style:square" filled="t" fillcolor="white [3212]">
                  <v:fill o:detectmouseclick="t"/>
                  <v:path o:connecttype="none"/>
                </v:shape>
                <v:group id="组合 1" o:spid="_x0000_s1076" style="position:absolute;left:1390;top:857;width:23857;height:19844" coordorigin="1390,1587" coordsize="23857,198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shape id="文本框 82" o:spid="_x0000_s1077" type="#_x0000_t202" style="position:absolute;left:4248;top:1625;width:3581;height:2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" filled="f" stroked="f" strokeweight=".5pt">
                    <v:textbox>
                      <w:txbxContent>
                        <w:p w14:paraId="37D4CEC2" w14:textId="77777777" w:rsidR="003B7483" w:rsidRDefault="003B7483" w:rsidP="001745E8">
                          <w:pPr>
                            <w:pStyle w:val="af8"/>
                            <w:spacing w:before="0" w:beforeAutospacing="0" w:after="180" w:afterAutospacing="0" w:line="256" w:lineRule="auto"/>
                          </w:pPr>
                          <w:r>
                            <w:rPr>
                              <w:rFonts w:ascii="Times New Roman" w:hAnsi="Times New Roman"/>
                              <w:sz w:val="20"/>
                              <w:szCs w:val="20"/>
                              <w:lang w:val="en-GB"/>
                            </w:rPr>
                            <w:t>UE</w:t>
                          </w:r>
                        </w:p>
                      </w:txbxContent>
                    </v:textbox>
                  </v:shape>
                  <v:shape id="文本框 82" o:spid="_x0000_s1078" type="#_x0000_t202" style="position:absolute;left:20961;top:1587;width:4286;height:2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" filled="f" stroked="f" strokeweight=".5pt">
                    <v:textbox>
                      <w:txbxContent>
                        <w:p w14:paraId="6BC36117" w14:textId="77777777" w:rsidR="003B7483" w:rsidRDefault="003B7483" w:rsidP="001745E8">
                          <w:pPr>
                            <w:pStyle w:val="af8"/>
                            <w:spacing w:before="0" w:beforeAutospacing="0" w:after="180" w:afterAutospacing="0" w:line="254" w:lineRule="auto"/>
                          </w:pPr>
                          <w:r>
                            <w:rPr>
                              <w:rFonts w:ascii="Times New Roman" w:hAnsi="Times New Roman"/>
                              <w:sz w:val="20"/>
                              <w:szCs w:val="20"/>
                              <w:lang w:val="en-GB"/>
                            </w:rPr>
                            <w:t>gNB</w:t>
                          </w:r>
                        </w:p>
                      </w:txbxContent>
                    </v:textbox>
                  </v:shape>
                  <v:shape id="直接箭头连接符 100" o:spid="_x0000_s1079" type="#_x0000_t32" style="position:absolute;left:6190;top:4274;width:0;height:171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" strokecolor="#4579b8 [3044]"/>
                  <v:shape id="直接箭头连接符 101" o:spid="_x0000_s1080" type="#_x0000_t32" style="position:absolute;left:23266;top:4273;width:0;height:171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" strokecolor="#4579b8 [3044]"/>
                  <v:shape id="文本框 86" o:spid="_x0000_s1081" type="#_x0000_t202" style="position:absolute;left:2044;top:4661;width:8274;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" fillcolor="white [3212]" stroked="f" strokeweight=".5pt">
                    <v:textbox>
                      <w:txbxContent>
                        <w:p w14:paraId="5DA99DA6" w14:textId="77777777" w:rsidR="003B7483" w:rsidRDefault="003B7483" w:rsidP="001745E8">
                          <w:pPr>
                            <w:pStyle w:val="af8"/>
                            <w:spacing w:before="0" w:beforeAutospacing="0" w:after="180" w:afterAutospacing="0" w:line="256" w:lineRule="auto"/>
                          </w:pPr>
                          <w:r>
                            <w:rPr>
                              <w:rFonts w:ascii="Times New Roman" w:hAnsi="Times New Roman"/>
                              <w:sz w:val="20"/>
                              <w:szCs w:val="20"/>
                              <w:lang w:val="en-GB"/>
                            </w:rPr>
                            <w:t>Burst arrival</w:t>
                          </w:r>
                        </w:p>
                      </w:txbxContent>
                    </v:textbox>
                  </v:shape>
                  <v:shape id="直接箭头连接符 103" o:spid="_x0000_s1082" type="#_x0000_t32" style="position:absolute;left:6210;top:11329;width:170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" strokecolor="#4579b8 [3044]">
                    <v:stroke endarrow="block"/>
                  </v:shape>
                  <v:shape id="文本框 86" o:spid="_x0000_s1083" type="#_x0000_t202" style="position:absolute;left:6190;top:8728;width:16358;height:23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" filled="f" stroked="f" strokeweight=".5pt">
                    <v:textbox>
                      <w:txbxContent>
                        <w:p w14:paraId="3B392178" w14:textId="3B0108C5" w:rsidR="003B7483" w:rsidRDefault="003B7483" w:rsidP="001745E8">
                          <w:pPr>
                            <w:pStyle w:val="af8"/>
                            <w:spacing w:before="0" w:beforeAutospacing="0" w:after="180" w:afterAutospacing="0" w:line="254" w:lineRule="auto"/>
                          </w:pPr>
                          <w:r>
                            <w:rPr>
                              <w:rFonts w:ascii="Times New Roman" w:hAnsi="Times New Roman"/>
                              <w:sz w:val="20"/>
                              <w:szCs w:val="20"/>
                              <w:lang w:val="en-GB"/>
                            </w:rPr>
                            <w:t>Early buffer status over UCI</w:t>
                          </w:r>
                        </w:p>
                      </w:txbxContent>
                    </v:textbox>
                  </v:shape>
                  <v:shape id="直接箭头连接符 105" o:spid="_x0000_s1084" type="#_x0000_t32" style="position:absolute;left:6210;top:15245;width:1705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" strokecolor="#4579b8 [3044]">
                    <v:stroke endarrow="block"/>
                  </v:shape>
                  <v:shape id="文本框 86" o:spid="_x0000_s1085" type="#_x0000_t202" style="position:absolute;left:6618;top:13035;width:15545;height:23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" filled="f" stroked="f" strokeweight=".5pt">
                    <v:textbox>
                      <w:txbxContent>
                        <w:p w14:paraId="3655E788" w14:textId="0E8CC069" w:rsidR="003B7483" w:rsidRDefault="003B7483" w:rsidP="001745E8">
                          <w:pPr>
                            <w:pStyle w:val="af8"/>
                            <w:spacing w:before="0" w:beforeAutospacing="0" w:after="180" w:afterAutospacing="0" w:line="252" w:lineRule="auto"/>
                          </w:pPr>
                          <w:r>
                            <w:rPr>
                              <w:rFonts w:ascii="Times New Roman" w:hAnsi="Times New Roman"/>
                              <w:sz w:val="20"/>
                              <w:szCs w:val="20"/>
                              <w:lang w:val="en-GB"/>
                            </w:rPr>
                            <w:t>UL grants for the burst TX</w:t>
                          </w:r>
                        </w:p>
                      </w:txbxContent>
                    </v:textbox>
                  </v:shape>
                  <v:shape id="直接箭头连接符 107" o:spid="_x0000_s1086" type="#_x0000_t32" style="position:absolute;left:6210;top:18929;width:170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" strokecolor="#4579b8 [3044]">
                    <v:stroke endarrow="block"/>
                  </v:shape>
                  <v:shape id="文本框 86" o:spid="_x0000_s1087" type="#_x0000_t202" style="position:absolute;left:6452;top:16541;width:16814;height:23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" filled="f" stroked="f" strokeweight=".5pt">
                    <v:textbox>
                      <w:txbxContent>
                        <w:p w14:paraId="136F0B16" w14:textId="77777777" w:rsidR="003B7483" w:rsidRDefault="003B7483" w:rsidP="001745E8">
                          <w:pPr>
                            <w:pStyle w:val="af8"/>
                            <w:spacing w:before="0" w:beforeAutospacing="0" w:after="180" w:afterAutospacing="0" w:line="252" w:lineRule="auto"/>
                          </w:pPr>
                          <w:r>
                            <w:rPr>
                              <w:rFonts w:ascii="Times New Roman" w:hAnsi="Times New Roman"/>
                              <w:sz w:val="20"/>
                              <w:szCs w:val="20"/>
                              <w:lang w:val="en-GB"/>
                            </w:rPr>
                            <w:t>burst TX using the UL grants</w:t>
                          </w:r>
                        </w:p>
                        <w:p w14:paraId="76651ACB" w14:textId="3745FFB1" w:rsidR="003B7483" w:rsidRPr="001745E8" w:rsidRDefault="003B7483" w:rsidP="001745E8">
                          <w:pPr>
                            <w:pStyle w:val="af8"/>
                            <w:spacing w:before="0" w:beforeAutospacing="0" w:after="180" w:afterAutospacing="0" w:line="252" w:lineRule="auto"/>
                          </w:pPr>
                        </w:p>
                      </w:txbxContent>
                    </v:textbox>
                  </v:shape>
                  <v:shape id="直接箭头连接符 150" o:spid="_x0000_s1088" type="#_x0000_t32" style="position:absolute;left:4744;top:11251;width:0;height:38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" strokecolor="#4579b8 [3044]">
                    <v:stroke startarrow="block" endarrow="block"/>
                  </v:shape>
                  <v:line id="直接连接符 151" o:spid="_x0000_s1089" style="position:absolute;flip:x;visibility:visible;mso-wrap-style:square" from="3756,11329" to="6207,11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" strokecolor="#4579b8 [3044]"/>
                  <v:line id="直接连接符 152" o:spid="_x0000_s1090" style="position:absolute;flip:x;visibility:visible;mso-wrap-style:square" from="3994,15245" to="6438,152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" strokecolor="#4579b8 [3044]"/>
                  <v:shape id="文本框 19" o:spid="_x0000_s1091" type="#_x0000_t202" style="position:absolute;left:1390;top:11833;width:3448;height:29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" filled="f" stroked="f" strokeweight=".5pt">
                    <v:textbox>
                      <w:txbxContent>
                        <w:p w14:paraId="6643C251" w14:textId="2E549DCF" w:rsidR="003B7483" w:rsidRDefault="003B7483" w:rsidP="00691E9C">
                          <w:pPr>
                            <w:pStyle w:val="af8"/>
                            <w:spacing w:before="0" w:beforeAutospacing="0" w:after="180" w:afterAutospacing="0" w:line="254" w:lineRule="auto"/>
                          </w:pPr>
                          <w:r>
                            <w:rPr>
                              <w:rFonts w:ascii="Times New Roman" w:hAnsi="Times New Roman"/>
                              <w:sz w:val="20"/>
                              <w:szCs w:val="20"/>
                              <w:lang w:val="en-GB"/>
                            </w:rPr>
                            <w:t>D4</w:t>
                          </w:r>
                        </w:p>
                      </w:txbxContent>
                    </v:textbox>
                  </v:shape>
                  <v:line id="直接连接符 156" o:spid="_x0000_s1092" style="position:absolute;flip:x;visibility:visible;mso-wrap-style:square" from="3739,7453" to="6190,7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" strokecolor="#4579b8 [3044]"/>
                  <v:shape id="直接箭头连接符 157" o:spid="_x0000_s1093" type="#_x0000_t32" style="position:absolute;left:4838;top:7453;width:0;height:38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" strokecolor="#4579b8 [3044]">
                    <v:stroke startarrow="block" endarrow="block"/>
                  </v:shape>
                  <v:shape id="文本框 19" o:spid="_x0000_s1094" type="#_x0000_t202" style="position:absolute;left:1390;top:7840;width:3441;height:29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" filled="f" stroked="f" strokeweight=".5pt">
                    <v:textbox>
                      <w:txbxContent>
                        <w:p w14:paraId="19AFC70B" w14:textId="77777777" w:rsidR="003B7483" w:rsidRDefault="003B7483" w:rsidP="00C32B41">
                          <w:pPr>
                            <w:pStyle w:val="af8"/>
                            <w:spacing w:before="0" w:beforeAutospacing="0" w:after="180" w:afterAutospacing="0" w:line="254" w:lineRule="auto"/>
                          </w:pPr>
                          <w:r>
                            <w:rPr>
                              <w:rFonts w:ascii="Times New Roman" w:hAnsi="Times New Roman"/>
                              <w:sz w:val="20"/>
                              <w:szCs w:val="20"/>
                              <w:lang w:val="en-GB"/>
                            </w:rPr>
                            <w:t>D1</w:t>
                          </w:r>
                        </w:p>
                      </w:txbxContent>
                    </v:textbox>
                  </v:shape>
                </v:group>
                <w10:anchorlock/>
              </v:group>
            </w:pict>
          </mc:Fallback>
        </mc:AlternateContent>
      </w:r>
    </w:p>
    <w:p w14:paraId="39B75DB4" w14:textId="3541051E" w:rsidR="0017158E" w:rsidRPr="002F1CD4" w:rsidRDefault="008114CF" w:rsidP="0017158E">
      <w:pPr>
        <w:pStyle w:val="af6"/>
        <w:jc w:val="center"/>
        <w:rPr>
          <w:rFonts w:ascii="Times New Roman" w:hAnsi="Times New Roman" w:cs="Times New Roman"/>
          <w:lang w:val="en-US" w:eastAsia="zh-CN"/>
        </w:rPr>
      </w:pPr>
      <w:bookmarkStart w:id="32" w:name="_Ref212542967"/>
      <w:r w:rsidRPr="002F1CD4">
        <w:rPr>
          <w:rFonts w:ascii="Times New Roman" w:hAnsi="Times New Roman" w:cs="Times New Roman"/>
        </w:rPr>
        <w:t>Fig.</w:t>
      </w:r>
      <w:r w:rsidR="0017158E" w:rsidRPr="002F1CD4">
        <w:rPr>
          <w:rFonts w:ascii="Times New Roman" w:hAnsi="Times New Roman" w:cs="Times New Roman"/>
        </w:rPr>
        <w:t xml:space="preserve"> </w:t>
      </w:r>
      <w:r w:rsidR="0017158E" w:rsidRPr="002F1CD4">
        <w:rPr>
          <w:rFonts w:ascii="Times New Roman" w:hAnsi="Times New Roman" w:cs="Times New Roman"/>
        </w:rPr>
        <w:fldChar w:fldCharType="begin"/>
      </w:r>
      <w:r w:rsidR="0017158E" w:rsidRPr="002F1CD4">
        <w:rPr>
          <w:rFonts w:ascii="Times New Roman" w:hAnsi="Times New Roman" w:cs="Times New Roman"/>
        </w:rPr>
        <w:instrText xml:space="preserve"> SEQ Figure \* ARABIC </w:instrText>
      </w:r>
      <w:r w:rsidR="0017158E" w:rsidRPr="002F1CD4">
        <w:rPr>
          <w:rFonts w:ascii="Times New Roman" w:hAnsi="Times New Roman" w:cs="Times New Roman"/>
        </w:rPr>
        <w:fldChar w:fldCharType="separate"/>
      </w:r>
      <w:r w:rsidR="0017158E" w:rsidRPr="002F1CD4">
        <w:rPr>
          <w:rFonts w:ascii="Times New Roman" w:hAnsi="Times New Roman" w:cs="Times New Roman"/>
          <w:noProof/>
        </w:rPr>
        <w:t>3</w:t>
      </w:r>
      <w:r w:rsidR="0017158E" w:rsidRPr="002F1CD4">
        <w:rPr>
          <w:rFonts w:ascii="Times New Roman" w:hAnsi="Times New Roman" w:cs="Times New Roman"/>
        </w:rPr>
        <w:fldChar w:fldCharType="end"/>
      </w:r>
      <w:bookmarkEnd w:id="32"/>
      <w:r w:rsidR="0017158E" w:rsidRPr="002F1CD4">
        <w:rPr>
          <w:rFonts w:ascii="Times New Roman" w:hAnsi="Times New Roman" w:cs="Times New Roman"/>
        </w:rPr>
        <w:t xml:space="preserve"> </w:t>
      </w:r>
      <w:r w:rsidR="0017158E" w:rsidRPr="002F1CD4">
        <w:rPr>
          <w:rFonts w:ascii="Times New Roman" w:hAnsi="Times New Roman" w:cs="Times New Roman"/>
          <w:lang w:val="en-US" w:eastAsia="zh-CN"/>
        </w:rPr>
        <w:t xml:space="preserve">Illustration of </w:t>
      </w:r>
      <w:r w:rsidR="00DE2812" w:rsidRPr="002F1CD4">
        <w:rPr>
          <w:rFonts w:ascii="Times New Roman" w:hAnsi="Times New Roman" w:cs="Times New Roman"/>
          <w:lang w:val="en-US" w:eastAsia="zh-CN"/>
        </w:rPr>
        <w:t xml:space="preserve">uplink resource allocation </w:t>
      </w:r>
      <w:r w:rsidR="001B4CB4" w:rsidRPr="002F1CD4">
        <w:rPr>
          <w:rFonts w:ascii="Times New Roman" w:hAnsi="Times New Roman" w:cs="Times New Roman"/>
          <w:lang w:val="en-US" w:eastAsia="zh-CN"/>
        </w:rPr>
        <w:t xml:space="preserve">delay reduction with </w:t>
      </w:r>
      <w:r w:rsidR="00D678F7" w:rsidRPr="002F1CD4">
        <w:rPr>
          <w:rFonts w:ascii="Times New Roman" w:hAnsi="Times New Roman" w:cs="Times New Roman"/>
          <w:lang w:val="en-US" w:eastAsia="zh-CN"/>
        </w:rPr>
        <w:t>early buffer status over UCI</w:t>
      </w:r>
    </w:p>
    <w:p w14:paraId="552893E6" w14:textId="1B084D65" w:rsidR="005B5D8A" w:rsidRPr="00834BE2" w:rsidRDefault="00194944" w:rsidP="00834BE2">
      <w:pPr>
        <w:pStyle w:val="Observation"/>
        <w:numPr>
          <w:ilvl w:val="0"/>
          <w:numId w:val="24"/>
        </w:numPr>
        <w:tabs>
          <w:tab w:val="left" w:pos="1701"/>
        </w:tabs>
        <w:overflowPunct w:val="0"/>
        <w:autoSpaceDE w:val="0"/>
        <w:autoSpaceDN w:val="0"/>
        <w:adjustRightInd w:val="0"/>
        <w:spacing w:after="120"/>
        <w:ind w:leftChars="0" w:left="1701" w:hanging="1701"/>
        <w:jc w:val="both"/>
        <w:textAlignment w:val="baseline"/>
        <w:rPr>
          <w:rFonts w:eastAsiaTheme="minorEastAsia"/>
        </w:rPr>
      </w:pPr>
      <w:bookmarkStart w:id="33" w:name="_Toc213404767"/>
      <w:bookmarkStart w:id="34" w:name="_Toc213404777"/>
      <w:bookmarkStart w:id="35" w:name="_Toc213404847"/>
      <w:bookmarkStart w:id="36" w:name="_Toc213404878"/>
      <w:bookmarkStart w:id="37" w:name="_Toc213405144"/>
      <w:bookmarkStart w:id="38" w:name="_Toc213405172"/>
      <w:bookmarkStart w:id="39" w:name="_Toc213405216"/>
      <w:r w:rsidRPr="00834BE2">
        <w:rPr>
          <w:rFonts w:eastAsiaTheme="minorEastAsia"/>
        </w:rPr>
        <w:t>With the early buffer status</w:t>
      </w:r>
      <w:r w:rsidR="009463FE" w:rsidRPr="00834BE2">
        <w:rPr>
          <w:rFonts w:eastAsiaTheme="minorEastAsia"/>
        </w:rPr>
        <w:t xml:space="preserve"> over UCI</w:t>
      </w:r>
      <w:r w:rsidRPr="00834BE2">
        <w:rPr>
          <w:rFonts w:eastAsiaTheme="minorEastAsia"/>
        </w:rPr>
        <w:t xml:space="preserve">, the </w:t>
      </w:r>
      <w:r w:rsidR="00912A36" w:rsidRPr="00834BE2">
        <w:rPr>
          <w:rFonts w:eastAsiaTheme="minorEastAsia"/>
        </w:rPr>
        <w:t>network</w:t>
      </w:r>
      <w:r w:rsidRPr="00834BE2">
        <w:rPr>
          <w:rFonts w:eastAsiaTheme="minorEastAsia"/>
        </w:rPr>
        <w:t xml:space="preserve"> can </w:t>
      </w:r>
      <w:r w:rsidR="00251735" w:rsidRPr="00834BE2">
        <w:rPr>
          <w:rFonts w:eastAsiaTheme="minorEastAsia"/>
        </w:rPr>
        <w:t>pre</w:t>
      </w:r>
      <w:r w:rsidR="005316D0" w:rsidRPr="00834BE2">
        <w:rPr>
          <w:rFonts w:eastAsiaTheme="minorEastAsia"/>
        </w:rPr>
        <w:t>-</w:t>
      </w:r>
      <w:r w:rsidRPr="00834BE2">
        <w:rPr>
          <w:rFonts w:eastAsiaTheme="minorEastAsia"/>
        </w:rPr>
        <w:t xml:space="preserve">allocate </w:t>
      </w:r>
      <w:r w:rsidR="004D3E43" w:rsidRPr="00834BE2">
        <w:rPr>
          <w:rFonts w:eastAsiaTheme="minorEastAsia"/>
        </w:rPr>
        <w:t>proper amount of</w:t>
      </w:r>
      <w:r w:rsidRPr="00834BE2">
        <w:rPr>
          <w:rFonts w:eastAsiaTheme="minorEastAsia"/>
        </w:rPr>
        <w:t xml:space="preserve"> uplink resource for the </w:t>
      </w:r>
      <w:r w:rsidR="005316D0" w:rsidRPr="00834BE2">
        <w:rPr>
          <w:rFonts w:eastAsiaTheme="minorEastAsia"/>
        </w:rPr>
        <w:t>coming</w:t>
      </w:r>
      <w:r w:rsidRPr="00834BE2">
        <w:rPr>
          <w:rFonts w:eastAsiaTheme="minorEastAsia"/>
        </w:rPr>
        <w:t xml:space="preserve"> data burst </w:t>
      </w:r>
      <w:r w:rsidR="009463FE" w:rsidRPr="00834BE2">
        <w:rPr>
          <w:rFonts w:eastAsiaTheme="minorEastAsia"/>
        </w:rPr>
        <w:t xml:space="preserve">upon </w:t>
      </w:r>
      <w:r w:rsidR="005316D0" w:rsidRPr="00834BE2">
        <w:rPr>
          <w:rFonts w:eastAsiaTheme="minorEastAsia"/>
        </w:rPr>
        <w:t>the</w:t>
      </w:r>
      <w:r w:rsidR="004D3E43" w:rsidRPr="00834BE2">
        <w:rPr>
          <w:rFonts w:eastAsiaTheme="minorEastAsia"/>
        </w:rPr>
        <w:t xml:space="preserve"> </w:t>
      </w:r>
      <w:r w:rsidR="009463FE" w:rsidRPr="00834BE2">
        <w:rPr>
          <w:rFonts w:eastAsiaTheme="minorEastAsia"/>
        </w:rPr>
        <w:t>UCI reception</w:t>
      </w:r>
      <w:r w:rsidR="009231B3" w:rsidRPr="00834BE2">
        <w:rPr>
          <w:rFonts w:eastAsiaTheme="minorEastAsia"/>
        </w:rPr>
        <w:t xml:space="preserve">, which </w:t>
      </w:r>
      <w:r w:rsidR="002E3613" w:rsidRPr="00834BE2">
        <w:rPr>
          <w:rFonts w:eastAsiaTheme="minorEastAsia"/>
        </w:rPr>
        <w:t xml:space="preserve">could </w:t>
      </w:r>
      <w:r w:rsidR="007F164C" w:rsidRPr="00834BE2">
        <w:rPr>
          <w:rFonts w:eastAsiaTheme="minorEastAsia"/>
        </w:rPr>
        <w:t>save</w:t>
      </w:r>
      <w:r w:rsidR="002E3613" w:rsidRPr="00834BE2">
        <w:rPr>
          <w:rFonts w:eastAsiaTheme="minorEastAsia"/>
        </w:rPr>
        <w:t xml:space="preserve"> </w:t>
      </w:r>
      <w:r w:rsidR="009231B3" w:rsidRPr="00834BE2">
        <w:rPr>
          <w:rFonts w:eastAsiaTheme="minorEastAsia"/>
        </w:rPr>
        <w:t xml:space="preserve">the delay </w:t>
      </w:r>
      <w:r w:rsidR="004D3E43" w:rsidRPr="00834BE2">
        <w:rPr>
          <w:rFonts w:eastAsiaTheme="minorEastAsia"/>
        </w:rPr>
        <w:t>to allocate a</w:t>
      </w:r>
      <w:r w:rsidRPr="00834BE2">
        <w:rPr>
          <w:rFonts w:eastAsiaTheme="minorEastAsia"/>
        </w:rPr>
        <w:t xml:space="preserve"> </w:t>
      </w:r>
      <w:r w:rsidRPr="00834BE2">
        <w:rPr>
          <w:rFonts w:eastAsiaTheme="minorEastAsia" w:hint="eastAsia"/>
        </w:rPr>
        <w:t>small</w:t>
      </w:r>
      <w:r w:rsidRPr="00834BE2">
        <w:rPr>
          <w:rFonts w:eastAsiaTheme="minorEastAsia"/>
        </w:rPr>
        <w:t xml:space="preserve"> UL grant for BSR </w:t>
      </w:r>
      <w:r w:rsidR="009231B3" w:rsidRPr="00834BE2">
        <w:rPr>
          <w:rFonts w:eastAsiaTheme="minorEastAsia"/>
        </w:rPr>
        <w:t>TX</w:t>
      </w:r>
      <w:r w:rsidRPr="00834BE2">
        <w:rPr>
          <w:rFonts w:eastAsiaTheme="minorEastAsia"/>
        </w:rPr>
        <w:t>.</w:t>
      </w:r>
      <w:bookmarkEnd w:id="33"/>
      <w:bookmarkEnd w:id="34"/>
      <w:bookmarkEnd w:id="35"/>
      <w:bookmarkEnd w:id="36"/>
      <w:bookmarkEnd w:id="37"/>
      <w:bookmarkEnd w:id="38"/>
      <w:bookmarkEnd w:id="39"/>
    </w:p>
    <w:p w14:paraId="01E55326" w14:textId="5A17D321" w:rsidR="005B5D8A" w:rsidRDefault="001331D6" w:rsidP="005B5D8A">
      <w:pPr>
        <w:spacing w:line="240" w:lineRule="auto"/>
        <w:jc w:val="both"/>
        <w:rPr>
          <w:lang w:val="en-US" w:eastAsia="zh-CN"/>
        </w:rPr>
      </w:pPr>
      <w:r>
        <w:rPr>
          <w:lang w:eastAsia="zh-CN"/>
        </w:rPr>
        <w:t xml:space="preserve">To evaluate the performance of </w:t>
      </w:r>
      <w:r>
        <w:rPr>
          <w:lang w:val="en-US" w:eastAsia="zh-CN"/>
        </w:rPr>
        <w:t>early buffer status</w:t>
      </w:r>
      <w:r w:rsidR="00887C6F">
        <w:rPr>
          <w:lang w:val="en-US" w:eastAsia="zh-CN"/>
        </w:rPr>
        <w:t xml:space="preserve"> report</w:t>
      </w:r>
      <w:r>
        <w:rPr>
          <w:lang w:val="en-US" w:eastAsia="zh-CN"/>
        </w:rPr>
        <w:t xml:space="preserve"> over UCI, some system simulations were executed and the</w:t>
      </w:r>
      <w:r w:rsidR="00C0148F">
        <w:rPr>
          <w:lang w:val="en-US" w:eastAsia="zh-CN"/>
        </w:rPr>
        <w:t xml:space="preserve"> related</w:t>
      </w:r>
      <w:r>
        <w:rPr>
          <w:lang w:val="en-US" w:eastAsia="zh-CN"/>
        </w:rPr>
        <w:t xml:space="preserve"> simulation results are provided in </w:t>
      </w:r>
      <w:r w:rsidR="00EF210C">
        <w:rPr>
          <w:lang w:val="en-US" w:eastAsia="zh-CN"/>
        </w:rPr>
        <w:t>T</w:t>
      </w:r>
      <w:r>
        <w:rPr>
          <w:lang w:val="en-US" w:eastAsia="zh-CN"/>
        </w:rPr>
        <w:t>able</w:t>
      </w:r>
      <w:r w:rsidR="00EF210C">
        <w:rPr>
          <w:lang w:val="en-US" w:eastAsia="zh-CN"/>
        </w:rPr>
        <w:t xml:space="preserve"> 1 below</w:t>
      </w:r>
      <w:r>
        <w:rPr>
          <w:lang w:val="en-US" w:eastAsia="zh-CN"/>
        </w:rPr>
        <w:t xml:space="preserve">. </w:t>
      </w:r>
      <w:r w:rsidR="00C0148F">
        <w:rPr>
          <w:lang w:val="en-US" w:eastAsia="zh-CN"/>
        </w:rPr>
        <w:t>In the study, t</w:t>
      </w:r>
      <w:r w:rsidR="00E66BEF">
        <w:rPr>
          <w:lang w:val="en-US" w:eastAsia="zh-CN"/>
        </w:rPr>
        <w:t>hree</w:t>
      </w:r>
      <w:r w:rsidR="003C7044">
        <w:rPr>
          <w:lang w:val="en-US" w:eastAsia="zh-CN"/>
        </w:rPr>
        <w:t xml:space="preserve"> cases </w:t>
      </w:r>
      <w:r w:rsidR="00B20BE8">
        <w:rPr>
          <w:lang w:val="en-US" w:eastAsia="zh-CN"/>
        </w:rPr>
        <w:t xml:space="preserve">are </w:t>
      </w:r>
      <w:r w:rsidR="003C7044">
        <w:rPr>
          <w:lang w:val="en-US" w:eastAsia="zh-CN"/>
        </w:rPr>
        <w:t xml:space="preserve">simulated, wherein Case 1 </w:t>
      </w:r>
      <w:r w:rsidR="00714EF2">
        <w:rPr>
          <w:lang w:val="en-US" w:eastAsia="zh-CN"/>
        </w:rPr>
        <w:t>is</w:t>
      </w:r>
      <w:r w:rsidR="003C7044">
        <w:rPr>
          <w:lang w:val="en-US" w:eastAsia="zh-CN"/>
        </w:rPr>
        <w:t xml:space="preserve"> for dynamic</w:t>
      </w:r>
      <w:r w:rsidR="00C0148F">
        <w:rPr>
          <w:lang w:val="en-US" w:eastAsia="zh-CN"/>
        </w:rPr>
        <w:t xml:space="preserve"> uplink</w:t>
      </w:r>
      <w:r w:rsidR="003C7044">
        <w:rPr>
          <w:lang w:val="en-US" w:eastAsia="zh-CN"/>
        </w:rPr>
        <w:t xml:space="preserve"> scheduling </w:t>
      </w:r>
      <w:r w:rsidR="000D1471">
        <w:rPr>
          <w:lang w:val="en-US" w:eastAsia="zh-CN"/>
        </w:rPr>
        <w:t>based on traditional SR/BSR procedure</w:t>
      </w:r>
      <w:r w:rsidR="003C7044">
        <w:rPr>
          <w:lang w:val="en-US" w:eastAsia="zh-CN"/>
        </w:rPr>
        <w:t xml:space="preserve"> with </w:t>
      </w:r>
      <w:r w:rsidR="00C0148F">
        <w:rPr>
          <w:lang w:val="en-US" w:eastAsia="zh-CN"/>
        </w:rPr>
        <w:t xml:space="preserve">a </w:t>
      </w:r>
      <w:r w:rsidR="00714EF2">
        <w:rPr>
          <w:lang w:val="en-US" w:eastAsia="zh-CN"/>
        </w:rPr>
        <w:t>3-ms</w:t>
      </w:r>
      <w:r w:rsidR="003C7044">
        <w:rPr>
          <w:lang w:val="en-US" w:eastAsia="zh-CN"/>
        </w:rPr>
        <w:t xml:space="preserve"> delay</w:t>
      </w:r>
      <w:r w:rsidR="007900E5">
        <w:rPr>
          <w:lang w:val="en-US" w:eastAsia="zh-CN"/>
        </w:rPr>
        <w:t xml:space="preserve"> (i.e. D1 + D2 + D3 + D4)</w:t>
      </w:r>
      <w:r w:rsidR="003C7044">
        <w:rPr>
          <w:lang w:val="en-US" w:eastAsia="zh-CN"/>
        </w:rPr>
        <w:t xml:space="preserve">, Case </w:t>
      </w:r>
      <w:r w:rsidR="00714EF2">
        <w:rPr>
          <w:lang w:val="en-US" w:eastAsia="zh-CN"/>
        </w:rPr>
        <w:t>2</w:t>
      </w:r>
      <w:r w:rsidR="003C7044">
        <w:rPr>
          <w:lang w:val="en-US" w:eastAsia="zh-CN"/>
        </w:rPr>
        <w:t xml:space="preserve"> is for </w:t>
      </w:r>
      <w:r w:rsidR="000D1471">
        <w:rPr>
          <w:lang w:val="en-US" w:eastAsia="zh-CN"/>
        </w:rPr>
        <w:t xml:space="preserve">dynamic uplink scheduling base on </w:t>
      </w:r>
      <w:r w:rsidR="00714EF2">
        <w:rPr>
          <w:lang w:val="en-US" w:eastAsia="zh-CN"/>
        </w:rPr>
        <w:t xml:space="preserve">BSR over </w:t>
      </w:r>
      <w:r w:rsidR="003C7044">
        <w:rPr>
          <w:lang w:val="en-US" w:eastAsia="zh-CN"/>
        </w:rPr>
        <w:t xml:space="preserve">CG </w:t>
      </w:r>
      <w:r w:rsidR="00714EF2">
        <w:rPr>
          <w:lang w:val="en-US" w:eastAsia="zh-CN"/>
        </w:rPr>
        <w:t>with a 2.5-ms delay</w:t>
      </w:r>
      <w:r w:rsidR="00C0148F">
        <w:rPr>
          <w:lang w:val="en-US" w:eastAsia="zh-CN"/>
        </w:rPr>
        <w:t xml:space="preserve"> </w:t>
      </w:r>
      <w:r w:rsidR="007900E5">
        <w:rPr>
          <w:lang w:val="en-US" w:eastAsia="zh-CN"/>
        </w:rPr>
        <w:t xml:space="preserve">(i.e. </w:t>
      </w:r>
      <w:r w:rsidR="00363B66">
        <w:rPr>
          <w:lang w:val="en-US" w:eastAsia="zh-CN"/>
        </w:rPr>
        <w:t>D</w:t>
      </w:r>
      <w:r w:rsidR="00E64039">
        <w:rPr>
          <w:lang w:val="en-US" w:eastAsia="zh-CN"/>
        </w:rPr>
        <w:t>1</w:t>
      </w:r>
      <w:r w:rsidR="00363B66">
        <w:rPr>
          <w:lang w:val="en-US" w:eastAsia="zh-CN"/>
        </w:rPr>
        <w:t xml:space="preserve"> + D3 + D4)</w:t>
      </w:r>
      <w:r w:rsidR="00C0148F">
        <w:rPr>
          <w:lang w:val="en-US" w:eastAsia="zh-CN"/>
        </w:rPr>
        <w:t xml:space="preserve"> </w:t>
      </w:r>
      <w:r w:rsidR="003C7044">
        <w:rPr>
          <w:lang w:val="en-US" w:eastAsia="zh-CN"/>
        </w:rPr>
        <w:t xml:space="preserve">and Case </w:t>
      </w:r>
      <w:r w:rsidR="00714EF2">
        <w:rPr>
          <w:lang w:val="en-US" w:eastAsia="zh-CN"/>
        </w:rPr>
        <w:t>3</w:t>
      </w:r>
      <w:r w:rsidR="00C0148F">
        <w:rPr>
          <w:lang w:val="en-US" w:eastAsia="zh-CN"/>
        </w:rPr>
        <w:t xml:space="preserve"> (i.e. the target case)</w:t>
      </w:r>
      <w:r w:rsidR="003C7044">
        <w:rPr>
          <w:lang w:val="en-US" w:eastAsia="zh-CN"/>
        </w:rPr>
        <w:t xml:space="preserve"> is for early </w:t>
      </w:r>
      <w:r w:rsidR="00C0148F">
        <w:rPr>
          <w:lang w:val="en-US" w:eastAsia="zh-CN"/>
        </w:rPr>
        <w:t>buffer status</w:t>
      </w:r>
      <w:r w:rsidR="003C7044">
        <w:rPr>
          <w:lang w:val="en-US" w:eastAsia="zh-CN"/>
        </w:rPr>
        <w:t xml:space="preserve"> </w:t>
      </w:r>
      <w:r w:rsidR="008C0524">
        <w:rPr>
          <w:lang w:val="en-US" w:eastAsia="zh-CN"/>
        </w:rPr>
        <w:t>report</w:t>
      </w:r>
      <w:r w:rsidR="003C7044">
        <w:rPr>
          <w:lang w:val="en-US" w:eastAsia="zh-CN"/>
        </w:rPr>
        <w:t xml:space="preserve"> over UCI (UCI @ PUCCH/PUSCH)</w:t>
      </w:r>
      <w:r w:rsidR="00714EF2">
        <w:rPr>
          <w:lang w:val="en-US" w:eastAsia="zh-CN"/>
        </w:rPr>
        <w:t xml:space="preserve"> with a 0.5</w:t>
      </w:r>
      <w:r w:rsidR="00E66BEF">
        <w:rPr>
          <w:lang w:val="en-US" w:eastAsia="zh-CN"/>
        </w:rPr>
        <w:t>-</w:t>
      </w:r>
      <w:r w:rsidR="00714EF2">
        <w:rPr>
          <w:lang w:val="en-US" w:eastAsia="zh-CN"/>
        </w:rPr>
        <w:t>ms delay</w:t>
      </w:r>
      <w:r w:rsidR="00C0148F">
        <w:rPr>
          <w:lang w:val="en-US" w:eastAsia="zh-CN"/>
        </w:rPr>
        <w:t xml:space="preserve"> for dynamic uplink scheduling</w:t>
      </w:r>
      <w:r w:rsidR="00363B66">
        <w:rPr>
          <w:lang w:val="en-US" w:eastAsia="zh-CN"/>
        </w:rPr>
        <w:t xml:space="preserve"> (D1 + D4)</w:t>
      </w:r>
      <w:r w:rsidR="003C7044">
        <w:rPr>
          <w:lang w:val="en-US" w:eastAsia="zh-CN"/>
        </w:rPr>
        <w:t xml:space="preserve">. It can be observed that early BSR over UCI </w:t>
      </w:r>
      <w:r w:rsidR="00C0148F">
        <w:rPr>
          <w:lang w:val="en-US" w:eastAsia="zh-CN"/>
        </w:rPr>
        <w:t xml:space="preserve">with dynamic </w:t>
      </w:r>
      <w:r w:rsidR="000B400D">
        <w:rPr>
          <w:lang w:val="en-US" w:eastAsia="zh-CN"/>
        </w:rPr>
        <w:t xml:space="preserve">scheduling </w:t>
      </w:r>
      <w:r w:rsidR="003C7044">
        <w:rPr>
          <w:lang w:val="en-US" w:eastAsia="zh-CN"/>
        </w:rPr>
        <w:t xml:space="preserve">can </w:t>
      </w:r>
      <w:r w:rsidR="00C0148F">
        <w:rPr>
          <w:lang w:val="en-US" w:eastAsia="zh-CN"/>
        </w:rPr>
        <w:t>clearly</w:t>
      </w:r>
      <w:r w:rsidR="003C7044">
        <w:rPr>
          <w:lang w:val="en-US" w:eastAsia="zh-CN"/>
        </w:rPr>
        <w:t xml:space="preserve"> improve the capacity </w:t>
      </w:r>
      <w:r w:rsidR="00C0148F">
        <w:rPr>
          <w:lang w:val="en-US" w:eastAsia="zh-CN"/>
        </w:rPr>
        <w:t xml:space="preserve">of XR traffics </w:t>
      </w:r>
      <w:r w:rsidR="003C7044">
        <w:rPr>
          <w:lang w:val="en-US" w:eastAsia="zh-CN"/>
        </w:rPr>
        <w:t>with tight PDB.</w:t>
      </w:r>
      <w:r w:rsidR="00E66BEF">
        <w:rPr>
          <w:lang w:val="en-US" w:eastAsia="zh-CN"/>
        </w:rPr>
        <w:t xml:space="preserve"> The detail simulation settings are </w:t>
      </w:r>
      <w:r w:rsidR="00D65B95">
        <w:rPr>
          <w:lang w:val="en-US" w:eastAsia="zh-CN"/>
        </w:rPr>
        <w:t xml:space="preserve">provided in </w:t>
      </w:r>
      <w:r w:rsidR="00E66BEF">
        <w:rPr>
          <w:lang w:val="en-US" w:eastAsia="zh-CN"/>
        </w:rPr>
        <w:t xml:space="preserve">the appendix. </w:t>
      </w:r>
    </w:p>
    <w:p w14:paraId="4C5BE1F0" w14:textId="0D6E785F" w:rsidR="00133756" w:rsidRPr="002F1CD4" w:rsidRDefault="00CF69E3" w:rsidP="000F3F71">
      <w:pPr>
        <w:pStyle w:val="af6"/>
        <w:jc w:val="center"/>
        <w:rPr>
          <w:rFonts w:ascii="Times New Roman" w:hAnsi="Times New Roman" w:cs="Times New Roman"/>
          <w:lang w:val="en-US" w:eastAsia="zh-CN"/>
        </w:rPr>
      </w:pPr>
      <w:r w:rsidRPr="002F1CD4">
        <w:rPr>
          <w:rFonts w:ascii="Times New Roman" w:hAnsi="Times New Roman" w:cs="Times New Roman"/>
        </w:rPr>
        <w:t xml:space="preserve">Table </w:t>
      </w:r>
      <w:r w:rsidRPr="002F1CD4">
        <w:rPr>
          <w:rFonts w:ascii="Times New Roman" w:hAnsi="Times New Roman" w:cs="Times New Roman"/>
        </w:rPr>
        <w:fldChar w:fldCharType="begin"/>
      </w:r>
      <w:r w:rsidRPr="002F1CD4">
        <w:rPr>
          <w:rFonts w:ascii="Times New Roman" w:eastAsia="宋体" w:hAnsi="Times New Roman" w:cs="Times New Roman"/>
          <w:lang w:eastAsia="zh-CN"/>
        </w:rPr>
        <w:instrText xml:space="preserve"> = 1 \* ROMAN </w:instrText>
      </w:r>
      <w:r w:rsidRPr="002F1CD4">
        <w:rPr>
          <w:rFonts w:ascii="Times New Roman" w:hAnsi="Times New Roman" w:cs="Times New Roman"/>
        </w:rPr>
        <w:fldChar w:fldCharType="separate"/>
      </w:r>
      <w:r w:rsidRPr="002F1CD4">
        <w:rPr>
          <w:rFonts w:ascii="Times New Roman" w:eastAsia="宋体" w:hAnsi="Times New Roman" w:cs="Times New Roman"/>
          <w:lang w:eastAsia="zh-CN"/>
        </w:rPr>
        <w:t>I</w:t>
      </w:r>
      <w:r w:rsidRPr="002F1CD4">
        <w:rPr>
          <w:rFonts w:ascii="Times New Roman" w:hAnsi="Times New Roman" w:cs="Times New Roman"/>
        </w:rPr>
        <w:fldChar w:fldCharType="end"/>
      </w:r>
      <w:r w:rsidRPr="002F1CD4">
        <w:rPr>
          <w:rFonts w:ascii="Times New Roman" w:hAnsi="Times New Roman" w:cs="Times New Roman"/>
        </w:rPr>
        <w:t xml:space="preserve">. </w:t>
      </w:r>
      <w:r w:rsidRPr="002F1CD4">
        <w:rPr>
          <w:rFonts w:ascii="Times New Roman" w:hAnsi="Times New Roman" w:cs="Times New Roman"/>
          <w:lang w:val="en-US" w:eastAsia="zh-CN"/>
        </w:rPr>
        <w:t>Performance evaluation on early buffer status report over UCI</w:t>
      </w:r>
    </w:p>
    <w:tbl>
      <w:tblPr>
        <w:tblW w:w="6280" w:type="dxa"/>
        <w:jc w:val="center"/>
        <w:tblCellMar>
          <w:left w:w="0" w:type="dxa"/>
          <w:right w:w="0" w:type="dxa"/>
        </w:tblCellMar>
        <w:tblLook w:val="04A0" w:firstRow="1" w:lastRow="0" w:firstColumn="1" w:lastColumn="0" w:noHBand="0" w:noVBand="1"/>
      </w:tblPr>
      <w:tblGrid>
        <w:gridCol w:w="1238"/>
        <w:gridCol w:w="3743"/>
        <w:gridCol w:w="1299"/>
      </w:tblGrid>
      <w:tr w:rsidR="00714EF2" w:rsidRPr="00714EF2" w14:paraId="18B002FC" w14:textId="77777777" w:rsidTr="000D1471">
        <w:trPr>
          <w:trHeight w:val="472"/>
          <w:jc w:val="center"/>
        </w:trPr>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1069EF" w14:textId="77777777" w:rsidR="00714EF2" w:rsidRPr="000D1471" w:rsidRDefault="00714EF2" w:rsidP="00714EF2">
            <w:pPr>
              <w:widowControl w:val="0"/>
              <w:spacing w:after="160"/>
              <w:jc w:val="both"/>
              <w:rPr>
                <w:rFonts w:eastAsia="等线"/>
                <w:kern w:val="2"/>
                <w:sz w:val="21"/>
                <w:szCs w:val="22"/>
                <w:lang w:val="en-US" w:eastAsia="zh-CN"/>
                <w14:ligatures w14:val="standardContextual"/>
              </w:rPr>
            </w:pPr>
            <w:r w:rsidRPr="000D1471">
              <w:rPr>
                <w:rFonts w:eastAsia="等线"/>
                <w:b/>
                <w:kern w:val="2"/>
                <w:sz w:val="21"/>
                <w:szCs w:val="22"/>
                <w:lang w:val="en-US" w:eastAsia="zh-CN"/>
                <w14:ligatures w14:val="standardContextual"/>
              </w:rPr>
              <w:t>Traffic model</w:t>
            </w:r>
          </w:p>
        </w:tc>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BCBB5C" w14:textId="77777777" w:rsidR="00714EF2" w:rsidRPr="000D1471" w:rsidRDefault="00714EF2" w:rsidP="00714EF2">
            <w:pPr>
              <w:widowControl w:val="0"/>
              <w:spacing w:after="160"/>
              <w:jc w:val="both"/>
              <w:rPr>
                <w:rFonts w:eastAsia="等线"/>
                <w:kern w:val="2"/>
                <w:sz w:val="21"/>
                <w:szCs w:val="22"/>
                <w:lang w:val="en-US" w:eastAsia="zh-CN"/>
                <w14:ligatures w14:val="standardContextual"/>
              </w:rPr>
            </w:pPr>
            <w:r w:rsidRPr="000D1471">
              <w:rPr>
                <w:rFonts w:eastAsia="等线"/>
                <w:b/>
                <w:kern w:val="2"/>
                <w:sz w:val="21"/>
                <w:szCs w:val="22"/>
                <w:lang w:val="en-US" w:eastAsia="zh-CN"/>
                <w14:ligatures w14:val="standardContextual"/>
              </w:rPr>
              <w:t>Cases</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6C8179" w14:textId="77777777" w:rsidR="00714EF2" w:rsidRPr="000D1471" w:rsidRDefault="00714EF2" w:rsidP="00714EF2">
            <w:pPr>
              <w:widowControl w:val="0"/>
              <w:spacing w:after="160"/>
              <w:jc w:val="both"/>
              <w:rPr>
                <w:rFonts w:eastAsia="等线"/>
                <w:kern w:val="2"/>
                <w:sz w:val="21"/>
                <w:szCs w:val="22"/>
                <w:lang w:val="en-US" w:eastAsia="zh-CN"/>
                <w14:ligatures w14:val="standardContextual"/>
              </w:rPr>
            </w:pPr>
            <w:r w:rsidRPr="000D1471">
              <w:rPr>
                <w:rFonts w:eastAsia="等线"/>
                <w:b/>
                <w:kern w:val="2"/>
                <w:sz w:val="21"/>
                <w:szCs w:val="22"/>
                <w:lang w:val="en-US" w:eastAsia="zh-CN"/>
                <w14:ligatures w14:val="standardContextual"/>
              </w:rPr>
              <w:t>Capacity (#UEs/cell)</w:t>
            </w:r>
          </w:p>
        </w:tc>
      </w:tr>
      <w:tr w:rsidR="00714EF2" w:rsidRPr="00714EF2" w14:paraId="41F0A665" w14:textId="77777777" w:rsidTr="00714EF2">
        <w:trPr>
          <w:trHeight w:val="206"/>
          <w:jc w:val="center"/>
        </w:trPr>
        <w:tc>
          <w:tcPr>
            <w:tcW w:w="12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6F331F" w14:textId="77777777" w:rsidR="00714EF2" w:rsidRPr="00714EF2" w:rsidRDefault="00714EF2" w:rsidP="00714EF2">
            <w:pPr>
              <w:widowControl w:val="0"/>
              <w:spacing w:after="160"/>
              <w:jc w:val="both"/>
              <w:rPr>
                <w:lang w:val="en-US" w:eastAsia="zh-CN"/>
              </w:rPr>
            </w:pPr>
            <w:r w:rsidRPr="00714EF2">
              <w:rPr>
                <w:lang w:val="en-US" w:eastAsia="zh-CN"/>
              </w:rPr>
              <w:t>XR traffic: UL video, 10Mbps, 10ms PDB</w:t>
            </w:r>
          </w:p>
        </w:tc>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09013B" w14:textId="77777777" w:rsidR="00714EF2" w:rsidRPr="00714EF2" w:rsidRDefault="00714EF2" w:rsidP="00714EF2">
            <w:pPr>
              <w:widowControl w:val="0"/>
              <w:spacing w:after="160"/>
              <w:jc w:val="both"/>
              <w:rPr>
                <w:lang w:val="en-US" w:eastAsia="zh-CN"/>
              </w:rPr>
            </w:pPr>
            <w:r w:rsidRPr="00714EF2">
              <w:rPr>
                <w:lang w:val="en-US" w:eastAsia="zh-CN"/>
              </w:rPr>
              <w:t>Case 1. DG with 3ms scheduling delay</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810D87" w14:textId="77777777" w:rsidR="00714EF2" w:rsidRPr="00714EF2" w:rsidRDefault="00714EF2" w:rsidP="00714EF2">
            <w:pPr>
              <w:widowControl w:val="0"/>
              <w:spacing w:after="160"/>
              <w:jc w:val="both"/>
              <w:rPr>
                <w:lang w:val="en-US" w:eastAsia="zh-CN"/>
              </w:rPr>
            </w:pPr>
            <w:r w:rsidRPr="00714EF2">
              <w:rPr>
                <w:lang w:val="en-US" w:eastAsia="zh-CN"/>
              </w:rPr>
              <w:t>2.33</w:t>
            </w:r>
          </w:p>
        </w:tc>
      </w:tr>
      <w:tr w:rsidR="00714EF2" w:rsidRPr="00714EF2" w14:paraId="0794CB8A" w14:textId="77777777" w:rsidTr="00714EF2">
        <w:trPr>
          <w:trHeight w:val="397"/>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82C4CEE" w14:textId="77777777" w:rsidR="00714EF2" w:rsidRPr="00714EF2" w:rsidRDefault="00714EF2" w:rsidP="00714EF2">
            <w:pPr>
              <w:widowControl w:val="0"/>
              <w:spacing w:after="160"/>
              <w:jc w:val="both"/>
              <w:rPr>
                <w:lang w:val="en-US" w:eastAsia="zh-CN"/>
              </w:rPr>
            </w:pPr>
          </w:p>
        </w:tc>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9010F0" w14:textId="77777777" w:rsidR="00714EF2" w:rsidRPr="00714EF2" w:rsidRDefault="00714EF2" w:rsidP="00714EF2">
            <w:pPr>
              <w:widowControl w:val="0"/>
              <w:spacing w:after="160"/>
              <w:jc w:val="both"/>
              <w:rPr>
                <w:lang w:val="en-US" w:eastAsia="zh-CN"/>
              </w:rPr>
            </w:pPr>
            <w:r w:rsidRPr="00714EF2">
              <w:rPr>
                <w:lang w:val="en-US" w:eastAsia="zh-CN"/>
              </w:rPr>
              <w:t>Case 2. CG for BSR reports and DG for corresponding data scheduling</w:t>
            </w:r>
          </w:p>
          <w:p w14:paraId="3FE6B628" w14:textId="77777777" w:rsidR="00714EF2" w:rsidRPr="00714EF2" w:rsidRDefault="00714EF2" w:rsidP="00714EF2">
            <w:pPr>
              <w:widowControl w:val="0"/>
              <w:spacing w:after="160"/>
              <w:jc w:val="both"/>
              <w:rPr>
                <w:lang w:val="en-US" w:eastAsia="zh-CN"/>
              </w:rPr>
            </w:pPr>
            <w:r w:rsidRPr="00714EF2">
              <w:rPr>
                <w:lang w:val="en-US" w:eastAsia="zh-CN"/>
              </w:rPr>
              <w:t>(MAC CE based BSR delay is 2.5 ms)</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E6F6C0" w14:textId="49EEA88C" w:rsidR="00714EF2" w:rsidRPr="00714EF2" w:rsidRDefault="00714EF2" w:rsidP="00714EF2">
            <w:pPr>
              <w:widowControl w:val="0"/>
              <w:spacing w:after="160"/>
              <w:jc w:val="both"/>
              <w:rPr>
                <w:lang w:val="en-US" w:eastAsia="zh-CN"/>
              </w:rPr>
            </w:pPr>
            <w:r w:rsidRPr="00714EF2">
              <w:rPr>
                <w:lang w:val="en-US" w:eastAsia="zh-CN"/>
              </w:rPr>
              <w:t>6.12</w:t>
            </w:r>
          </w:p>
        </w:tc>
      </w:tr>
      <w:tr w:rsidR="00714EF2" w:rsidRPr="00714EF2" w14:paraId="03977231" w14:textId="77777777" w:rsidTr="00714EF2">
        <w:trPr>
          <w:trHeight w:val="437"/>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25131EA" w14:textId="77777777" w:rsidR="00714EF2" w:rsidRPr="00714EF2" w:rsidRDefault="00714EF2" w:rsidP="00714EF2">
            <w:pPr>
              <w:widowControl w:val="0"/>
              <w:spacing w:after="160"/>
              <w:jc w:val="both"/>
              <w:rPr>
                <w:lang w:val="en-US" w:eastAsia="zh-CN"/>
              </w:rPr>
            </w:pPr>
          </w:p>
        </w:tc>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F4D479" w14:textId="77777777" w:rsidR="00714EF2" w:rsidRPr="00714EF2" w:rsidRDefault="00714EF2" w:rsidP="00714EF2">
            <w:pPr>
              <w:widowControl w:val="0"/>
              <w:spacing w:after="160"/>
              <w:jc w:val="both"/>
              <w:rPr>
                <w:lang w:val="en-US" w:eastAsia="zh-CN"/>
              </w:rPr>
            </w:pPr>
            <w:r w:rsidRPr="00714EF2">
              <w:rPr>
                <w:lang w:val="en-US" w:eastAsia="zh-CN"/>
              </w:rPr>
              <w:t>Case 3. Early BSR report with UCI, and DG for corresponding data scheduling</w:t>
            </w:r>
          </w:p>
          <w:p w14:paraId="5E87E02D" w14:textId="77777777" w:rsidR="00714EF2" w:rsidRPr="00714EF2" w:rsidRDefault="00714EF2" w:rsidP="00714EF2">
            <w:pPr>
              <w:widowControl w:val="0"/>
              <w:spacing w:after="160"/>
              <w:jc w:val="both"/>
              <w:rPr>
                <w:lang w:val="en-US" w:eastAsia="zh-CN"/>
              </w:rPr>
            </w:pPr>
            <w:r w:rsidRPr="00714EF2">
              <w:rPr>
                <w:lang w:val="en-US" w:eastAsia="zh-CN"/>
              </w:rPr>
              <w:t>(UCI based BSR delay is 0.5 ms)</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AFFD5C" w14:textId="77777777" w:rsidR="00714EF2" w:rsidRPr="00714EF2" w:rsidRDefault="00714EF2" w:rsidP="00714EF2">
            <w:pPr>
              <w:widowControl w:val="0"/>
              <w:spacing w:after="160"/>
              <w:jc w:val="both"/>
              <w:rPr>
                <w:lang w:val="en-US" w:eastAsia="zh-CN"/>
              </w:rPr>
            </w:pPr>
            <w:r w:rsidRPr="00714EF2">
              <w:rPr>
                <w:lang w:val="en-US" w:eastAsia="zh-CN"/>
              </w:rPr>
              <w:t>8.79</w:t>
            </w:r>
          </w:p>
        </w:tc>
      </w:tr>
    </w:tbl>
    <w:p w14:paraId="7126B26B" w14:textId="5625382F" w:rsidR="009543C4" w:rsidRPr="009231B3" w:rsidRDefault="009543C4" w:rsidP="003C7044">
      <w:pPr>
        <w:spacing w:line="240" w:lineRule="auto"/>
        <w:jc w:val="center"/>
        <w:rPr>
          <w:lang w:val="en-US" w:eastAsia="zh-CN"/>
        </w:rPr>
      </w:pPr>
    </w:p>
    <w:p w14:paraId="2FA37969" w14:textId="2ECB620C" w:rsidR="00432EC9" w:rsidRPr="004327E5" w:rsidRDefault="00810BAA" w:rsidP="009D4217">
      <w:pPr>
        <w:pStyle w:val="Proposal"/>
        <w:ind w:left="1418" w:hanging="454"/>
        <w:rPr>
          <w:rFonts w:ascii="Times New Roman" w:hAnsi="Times New Roman"/>
        </w:rPr>
      </w:pPr>
      <w:bookmarkStart w:id="40" w:name="_Toc213405173"/>
      <w:bookmarkStart w:id="41" w:name="_Toc213405217"/>
      <w:r>
        <w:rPr>
          <w:rFonts w:ascii="Times New Roman" w:hAnsi="Times New Roman"/>
        </w:rPr>
        <w:t>6GR</w:t>
      </w:r>
      <w:r w:rsidR="004327E5" w:rsidRPr="0019160A" w:rsidDel="001F6FFF">
        <w:rPr>
          <w:rFonts w:ascii="Times New Roman" w:hAnsi="Times New Roman"/>
        </w:rPr>
        <w:t xml:space="preserve"> s</w:t>
      </w:r>
      <w:r w:rsidR="004327E5" w:rsidRPr="0019160A">
        <w:rPr>
          <w:rFonts w:ascii="Times New Roman" w:hAnsi="Times New Roman"/>
        </w:rPr>
        <w:t>tudy</w:t>
      </w:r>
      <w:r w:rsidR="004327E5" w:rsidRPr="004327E5">
        <w:rPr>
          <w:rFonts w:ascii="Times New Roman" w:hAnsi="Times New Roman"/>
        </w:rPr>
        <w:t xml:space="preserve"> the early buffer status </w:t>
      </w:r>
      <w:r w:rsidR="00A74768">
        <w:rPr>
          <w:rFonts w:ascii="Times New Roman" w:hAnsi="Times New Roman"/>
        </w:rPr>
        <w:t>report over UCI</w:t>
      </w:r>
      <w:r w:rsidR="00A74768" w:rsidRPr="004327E5">
        <w:rPr>
          <w:rFonts w:ascii="Times New Roman" w:hAnsi="Times New Roman"/>
        </w:rPr>
        <w:t xml:space="preserve"> </w:t>
      </w:r>
      <w:r w:rsidR="004327E5" w:rsidRPr="004327E5">
        <w:rPr>
          <w:rFonts w:ascii="Times New Roman" w:hAnsi="Times New Roman"/>
        </w:rPr>
        <w:t xml:space="preserve">for </w:t>
      </w:r>
      <w:r w:rsidR="0042398A">
        <w:rPr>
          <w:rFonts w:ascii="Times New Roman" w:hAnsi="Times New Roman"/>
        </w:rPr>
        <w:t>low latency</w:t>
      </w:r>
      <w:r w:rsidR="0042398A" w:rsidRPr="004327E5">
        <w:rPr>
          <w:rFonts w:ascii="Times New Roman" w:hAnsi="Times New Roman"/>
        </w:rPr>
        <w:t xml:space="preserve"> </w:t>
      </w:r>
      <w:r w:rsidR="004327E5" w:rsidRPr="004327E5">
        <w:rPr>
          <w:rFonts w:ascii="Times New Roman" w:hAnsi="Times New Roman"/>
        </w:rPr>
        <w:t>uplink radio resource allocation</w:t>
      </w:r>
      <w:r w:rsidR="00FA7F78">
        <w:rPr>
          <w:rFonts w:ascii="Times New Roman" w:hAnsi="Times New Roman"/>
        </w:rPr>
        <w:t xml:space="preserve"> in case of dynamic uplink scheduling</w:t>
      </w:r>
      <w:r w:rsidR="004327E5" w:rsidRPr="004327E5">
        <w:rPr>
          <w:rFonts w:ascii="Times New Roman" w:hAnsi="Times New Roman"/>
        </w:rPr>
        <w:t>.</w:t>
      </w:r>
      <w:bookmarkEnd w:id="40"/>
      <w:bookmarkEnd w:id="41"/>
    </w:p>
    <w:p w14:paraId="3942E020" w14:textId="33A51812" w:rsidR="00346410" w:rsidRDefault="00266F0C" w:rsidP="00D82C61">
      <w:pPr>
        <w:keepNext/>
        <w:numPr>
          <w:ilvl w:val="1"/>
          <w:numId w:val="2"/>
        </w:numPr>
        <w:spacing w:before="180" w:after="120" w:line="240" w:lineRule="auto"/>
        <w:outlineLvl w:val="1"/>
        <w:rPr>
          <w:rFonts w:eastAsia="MS Mincho"/>
          <w:b/>
          <w:bCs/>
          <w:iCs/>
          <w:sz w:val="28"/>
          <w:szCs w:val="28"/>
          <w:lang w:val="en-US" w:eastAsia="zh-CN"/>
        </w:rPr>
      </w:pPr>
      <w:r>
        <w:rPr>
          <w:b/>
          <w:bCs/>
          <w:iCs/>
          <w:sz w:val="28"/>
          <w:szCs w:val="28"/>
          <w:lang w:val="en-US" w:eastAsia="zh-CN"/>
        </w:rPr>
        <w:t xml:space="preserve">Buffer Status and Delay Status </w:t>
      </w:r>
      <w:r w:rsidR="00B46C3B">
        <w:rPr>
          <w:b/>
          <w:bCs/>
          <w:iCs/>
          <w:sz w:val="28"/>
          <w:szCs w:val="28"/>
          <w:lang w:val="en-US" w:eastAsia="zh-CN"/>
        </w:rPr>
        <w:t>Reporting</w:t>
      </w:r>
      <w:r w:rsidR="00B95CB0">
        <w:rPr>
          <w:b/>
          <w:bCs/>
          <w:iCs/>
          <w:sz w:val="28"/>
          <w:szCs w:val="28"/>
          <w:lang w:val="en-US" w:eastAsia="zh-CN"/>
        </w:rPr>
        <w:t xml:space="preserve"> </w:t>
      </w:r>
      <w:r w:rsidR="00346410" w:rsidRPr="00D27CD8">
        <w:rPr>
          <w:b/>
          <w:bCs/>
          <w:iCs/>
          <w:sz w:val="28"/>
          <w:szCs w:val="28"/>
          <w:lang w:val="en-US" w:eastAsia="zh-CN"/>
        </w:rPr>
        <w:t xml:space="preserve"> </w:t>
      </w:r>
    </w:p>
    <w:p w14:paraId="559CF9A0" w14:textId="1DCD3856" w:rsidR="00346410" w:rsidRDefault="00346410" w:rsidP="003C1164">
      <w:pPr>
        <w:spacing w:line="240" w:lineRule="auto"/>
        <w:jc w:val="both"/>
        <w:rPr>
          <w:lang w:val="en-US" w:eastAsia="zh-CN"/>
        </w:rPr>
      </w:pPr>
      <w:r>
        <w:rPr>
          <w:lang w:val="en-US" w:eastAsia="zh-CN"/>
        </w:rPr>
        <w:t xml:space="preserve">In NR, Buffer Status Report (BSR) was introduced in R15 and enhanced BSR with finer granularity was introduced in R18. For supporting delay-aware </w:t>
      </w:r>
      <w:r w:rsidR="00B951F4">
        <w:rPr>
          <w:lang w:val="en-US" w:eastAsia="zh-CN"/>
        </w:rPr>
        <w:t xml:space="preserve">handling at gNB, e.g. </w:t>
      </w:r>
      <w:r>
        <w:rPr>
          <w:lang w:val="en-US" w:eastAsia="zh-CN"/>
        </w:rPr>
        <w:t xml:space="preserve">scheduling, single entry Delay Status Report (DSR) for reporting at most single pair of buffer </w:t>
      </w:r>
      <w:r w:rsidR="003C7044">
        <w:rPr>
          <w:lang w:val="en-US" w:eastAsia="zh-CN"/>
        </w:rPr>
        <w:t>status</w:t>
      </w:r>
      <w:r>
        <w:rPr>
          <w:lang w:val="en-US" w:eastAsia="zh-CN"/>
        </w:rPr>
        <w:t xml:space="preserve">/remaining time per LCG and multiple entry DSR for reporting multiple pairs of buffer </w:t>
      </w:r>
      <w:r w:rsidR="003C7044">
        <w:rPr>
          <w:lang w:val="en-US" w:eastAsia="zh-CN"/>
        </w:rPr>
        <w:t>status</w:t>
      </w:r>
      <w:r>
        <w:rPr>
          <w:lang w:val="en-US" w:eastAsia="zh-CN"/>
        </w:rPr>
        <w:t>/remaining times per LCG were introduced in R18 and R19 respectively.</w:t>
      </w:r>
      <w:r w:rsidR="001B7B31">
        <w:rPr>
          <w:lang w:val="en-US" w:eastAsia="zh-CN"/>
        </w:rPr>
        <w:t xml:space="preserve"> Similar functionalities </w:t>
      </w:r>
      <w:r w:rsidR="001549DC">
        <w:rPr>
          <w:lang w:val="en-US" w:eastAsia="zh-CN"/>
        </w:rPr>
        <w:t>need to</w:t>
      </w:r>
      <w:r w:rsidR="001B7B31">
        <w:rPr>
          <w:lang w:val="en-US" w:eastAsia="zh-CN"/>
        </w:rPr>
        <w:t xml:space="preserve"> be </w:t>
      </w:r>
      <w:r w:rsidR="00BF16D6">
        <w:rPr>
          <w:lang w:val="en-US" w:eastAsia="zh-CN"/>
        </w:rPr>
        <w:t xml:space="preserve">supported </w:t>
      </w:r>
      <w:r w:rsidR="001B7B31">
        <w:rPr>
          <w:lang w:val="en-US" w:eastAsia="zh-CN"/>
        </w:rPr>
        <w:t>in 6GR</w:t>
      </w:r>
      <w:r w:rsidR="00101FAF">
        <w:rPr>
          <w:lang w:val="en-US" w:eastAsia="zh-CN"/>
        </w:rPr>
        <w:t>, while t</w:t>
      </w:r>
      <w:r>
        <w:rPr>
          <w:lang w:val="en-US" w:eastAsia="zh-CN"/>
        </w:rPr>
        <w:t xml:space="preserve">he existing BSR/DSR </w:t>
      </w:r>
      <w:r>
        <w:rPr>
          <w:rFonts w:hint="eastAsia"/>
          <w:lang w:val="en-US" w:eastAsia="zh-CN"/>
        </w:rPr>
        <w:t>p</w:t>
      </w:r>
      <w:r>
        <w:rPr>
          <w:lang w:val="en-US" w:eastAsia="zh-CN"/>
        </w:rPr>
        <w:t>rocedure</w:t>
      </w:r>
      <w:r w:rsidR="00AC1ED0">
        <w:rPr>
          <w:lang w:val="en-US" w:eastAsia="zh-CN"/>
        </w:rPr>
        <w:t xml:space="preserve"> in 5G</w:t>
      </w:r>
      <w:r>
        <w:rPr>
          <w:lang w:val="en-US" w:eastAsia="zh-CN"/>
        </w:rPr>
        <w:t xml:space="preserve"> should be considered as a start</w:t>
      </w:r>
      <w:r w:rsidR="008B65D9">
        <w:rPr>
          <w:lang w:val="en-US" w:eastAsia="zh-CN"/>
        </w:rPr>
        <w:t>ing</w:t>
      </w:r>
      <w:r>
        <w:rPr>
          <w:lang w:val="en-US" w:eastAsia="zh-CN"/>
        </w:rPr>
        <w:t xml:space="preserve"> point for 6GR. </w:t>
      </w:r>
      <w:r w:rsidR="002F1C18">
        <w:rPr>
          <w:lang w:val="en-US" w:eastAsia="zh-CN"/>
        </w:rPr>
        <w:t>As</w:t>
      </w:r>
      <w:r>
        <w:rPr>
          <w:lang w:val="en-US" w:eastAsia="zh-CN"/>
        </w:rPr>
        <w:t xml:space="preserve"> BSR</w:t>
      </w:r>
      <w:r w:rsidR="002D3DE9">
        <w:rPr>
          <w:lang w:val="en-US" w:eastAsia="zh-CN"/>
        </w:rPr>
        <w:t>,</w:t>
      </w:r>
      <w:r>
        <w:rPr>
          <w:lang w:val="en-US" w:eastAsia="zh-CN"/>
        </w:rPr>
        <w:t xml:space="preserve"> DSR and </w:t>
      </w:r>
      <w:r w:rsidR="002D3DE9">
        <w:rPr>
          <w:lang w:val="en-US" w:eastAsia="zh-CN"/>
        </w:rPr>
        <w:t xml:space="preserve">the </w:t>
      </w:r>
      <w:r>
        <w:rPr>
          <w:lang w:val="en-US" w:eastAsia="zh-CN"/>
        </w:rPr>
        <w:t>related enhancements were introduced gradually in different releases</w:t>
      </w:r>
      <w:r w:rsidR="00A80522">
        <w:rPr>
          <w:lang w:val="en-US" w:eastAsia="zh-CN"/>
        </w:rPr>
        <w:t xml:space="preserve">, </w:t>
      </w:r>
      <w:r>
        <w:rPr>
          <w:lang w:val="en-US" w:eastAsia="zh-CN"/>
        </w:rPr>
        <w:t>the UEs of earlier releases cannot benefit from BSR/DSR enhancements</w:t>
      </w:r>
      <w:r w:rsidR="00171141">
        <w:rPr>
          <w:lang w:val="en-US" w:eastAsia="zh-CN"/>
        </w:rPr>
        <w:t xml:space="preserve"> </w:t>
      </w:r>
      <w:r w:rsidR="00171141">
        <w:rPr>
          <w:rFonts w:hint="eastAsia"/>
          <w:lang w:val="en-US" w:eastAsia="zh-CN"/>
        </w:rPr>
        <w:t>in</w:t>
      </w:r>
      <w:r w:rsidR="00171141">
        <w:rPr>
          <w:lang w:val="en-US" w:eastAsia="zh-CN"/>
        </w:rPr>
        <w:t xml:space="preserve"> </w:t>
      </w:r>
      <w:r w:rsidR="00171141">
        <w:rPr>
          <w:rFonts w:hint="eastAsia"/>
          <w:lang w:val="en-US" w:eastAsia="zh-CN"/>
        </w:rPr>
        <w:t>NR</w:t>
      </w:r>
      <w:r>
        <w:rPr>
          <w:lang w:val="en-US" w:eastAsia="zh-CN"/>
        </w:rPr>
        <w:t xml:space="preserve">. For 6GR, there is an opportunity to review and jointly consider these </w:t>
      </w:r>
      <w:r w:rsidR="00F7547D">
        <w:rPr>
          <w:lang w:val="en-US" w:eastAsia="zh-CN"/>
        </w:rPr>
        <w:t xml:space="preserve">similar </w:t>
      </w:r>
      <w:r>
        <w:rPr>
          <w:rFonts w:hint="eastAsia"/>
          <w:lang w:val="en-US" w:eastAsia="zh-CN"/>
        </w:rPr>
        <w:t>BSR</w:t>
      </w:r>
      <w:r>
        <w:rPr>
          <w:lang w:val="en-US" w:eastAsia="zh-CN"/>
        </w:rPr>
        <w:t xml:space="preserve">/DSR </w:t>
      </w:r>
      <w:r w:rsidR="00A80522">
        <w:rPr>
          <w:lang w:val="en-US" w:eastAsia="zh-CN"/>
        </w:rPr>
        <w:t xml:space="preserve">functions in 6G </w:t>
      </w:r>
      <w:r w:rsidR="00171141">
        <w:rPr>
          <w:lang w:val="en-US" w:eastAsia="zh-CN"/>
        </w:rPr>
        <w:t>Day-</w:t>
      </w:r>
      <w:r w:rsidR="00726D85">
        <w:rPr>
          <w:lang w:val="en-US" w:eastAsia="zh-CN"/>
        </w:rPr>
        <w:t>1</w:t>
      </w:r>
      <w:r>
        <w:rPr>
          <w:lang w:val="en-US" w:eastAsia="zh-CN"/>
        </w:rPr>
        <w:t>as there is no restriction of backward compatibility</w:t>
      </w:r>
      <w:r w:rsidR="007A6A03">
        <w:rPr>
          <w:lang w:val="en-US" w:eastAsia="zh-CN"/>
        </w:rPr>
        <w:t xml:space="preserve"> </w:t>
      </w:r>
      <w:r w:rsidR="007A6A03">
        <w:rPr>
          <w:rFonts w:hint="eastAsia"/>
          <w:lang w:val="en-US" w:eastAsia="zh-CN"/>
        </w:rPr>
        <w:t>f</w:t>
      </w:r>
      <w:r w:rsidR="007A6A03">
        <w:rPr>
          <w:lang w:val="en-US" w:eastAsia="zh-CN"/>
        </w:rPr>
        <w:t xml:space="preserve">or 6G </w:t>
      </w:r>
      <w:r w:rsidR="00171141">
        <w:rPr>
          <w:lang w:val="en-US" w:eastAsia="zh-CN"/>
        </w:rPr>
        <w:t>Day</w:t>
      </w:r>
      <w:r w:rsidR="007A6A03">
        <w:rPr>
          <w:lang w:val="en-US" w:eastAsia="zh-CN"/>
        </w:rPr>
        <w:t>-1</w:t>
      </w:r>
      <w:r>
        <w:rPr>
          <w:lang w:val="en-US" w:eastAsia="zh-CN"/>
        </w:rPr>
        <w:t>:</w:t>
      </w:r>
    </w:p>
    <w:p w14:paraId="02216358" w14:textId="6C22CCEB" w:rsidR="00346410" w:rsidRPr="00396F48" w:rsidRDefault="00346410" w:rsidP="00D82C61">
      <w:pPr>
        <w:pStyle w:val="af2"/>
        <w:numPr>
          <w:ilvl w:val="0"/>
          <w:numId w:val="5"/>
        </w:numPr>
        <w:spacing w:line="240" w:lineRule="auto"/>
        <w:ind w:firstLineChars="0"/>
        <w:jc w:val="both"/>
        <w:rPr>
          <w:u w:val="single"/>
          <w:lang w:val="en-US" w:eastAsia="zh-CN"/>
        </w:rPr>
      </w:pPr>
      <w:r>
        <w:rPr>
          <w:b/>
          <w:lang w:val="en-US" w:eastAsia="zh-CN"/>
        </w:rPr>
        <w:lastRenderedPageBreak/>
        <w:t xml:space="preserve">Support BSR in </w:t>
      </w:r>
      <w:r w:rsidR="00171141">
        <w:rPr>
          <w:b/>
          <w:lang w:val="en-US" w:eastAsia="zh-CN"/>
        </w:rPr>
        <w:t>Day-1</w:t>
      </w:r>
      <w:r w:rsidRPr="00D27CD8">
        <w:rPr>
          <w:lang w:val="en-US" w:eastAsia="zh-CN"/>
        </w:rPr>
        <w:t xml:space="preserve">: As in NR, BSR should be supported as a mandatory capability of UE in 6GR </w:t>
      </w:r>
      <w:r w:rsidR="00171141">
        <w:rPr>
          <w:lang w:val="en-US" w:eastAsia="zh-CN"/>
        </w:rPr>
        <w:t>Day-1</w:t>
      </w:r>
      <w:r w:rsidRPr="00D27CD8">
        <w:rPr>
          <w:lang w:val="en-US" w:eastAsia="zh-CN"/>
        </w:rPr>
        <w:t xml:space="preserve">. </w:t>
      </w:r>
      <w:r w:rsidR="007670D3">
        <w:rPr>
          <w:lang w:val="en-US" w:eastAsia="zh-CN"/>
        </w:rPr>
        <w:t>With even larger carrier bandwidth and better spectrum utilization efficiency for</w:t>
      </w:r>
      <w:r w:rsidR="007670D3" w:rsidRPr="00D27CD8">
        <w:rPr>
          <w:lang w:val="en-US" w:eastAsia="zh-CN"/>
        </w:rPr>
        <w:t xml:space="preserve"> </w:t>
      </w:r>
      <w:r w:rsidRPr="00D27CD8">
        <w:rPr>
          <w:lang w:val="en-US" w:eastAsia="zh-CN"/>
        </w:rPr>
        <w:t>6GR</w:t>
      </w:r>
      <w:r w:rsidR="007670D3">
        <w:rPr>
          <w:lang w:val="en-US" w:eastAsia="zh-CN"/>
        </w:rPr>
        <w:t xml:space="preserve"> than NR, it is supposed that 6GR </w:t>
      </w:r>
      <w:r w:rsidR="00042B65">
        <w:rPr>
          <w:lang w:val="en-US" w:eastAsia="zh-CN"/>
        </w:rPr>
        <w:t>should be</w:t>
      </w:r>
      <w:r w:rsidR="007670D3">
        <w:rPr>
          <w:lang w:val="en-US" w:eastAsia="zh-CN"/>
        </w:rPr>
        <w:t xml:space="preserve"> able to </w:t>
      </w:r>
      <w:r w:rsidR="00C81BF6">
        <w:rPr>
          <w:lang w:val="en-US" w:eastAsia="zh-CN"/>
        </w:rPr>
        <w:t>provide</w:t>
      </w:r>
      <w:r w:rsidR="00C81BF6" w:rsidRPr="00D27CD8">
        <w:rPr>
          <w:lang w:val="en-US" w:eastAsia="zh-CN"/>
        </w:rPr>
        <w:t xml:space="preserve"> </w:t>
      </w:r>
      <w:r w:rsidRPr="00D27CD8">
        <w:rPr>
          <w:lang w:val="en-US" w:eastAsia="zh-CN"/>
        </w:rPr>
        <w:t xml:space="preserve">even </w:t>
      </w:r>
      <w:r w:rsidR="003600E9">
        <w:rPr>
          <w:lang w:val="en-US" w:eastAsia="zh-CN"/>
        </w:rPr>
        <w:t>higher</w:t>
      </w:r>
      <w:r w:rsidRPr="00D27CD8">
        <w:rPr>
          <w:lang w:val="en-US" w:eastAsia="zh-CN"/>
        </w:rPr>
        <w:t xml:space="preserve"> </w:t>
      </w:r>
      <w:r w:rsidR="00C81BF6">
        <w:rPr>
          <w:lang w:val="en-US" w:eastAsia="zh-CN"/>
        </w:rPr>
        <w:t xml:space="preserve">uplink </w:t>
      </w:r>
      <w:r w:rsidRPr="00D27CD8">
        <w:rPr>
          <w:lang w:val="en-US" w:eastAsia="zh-CN"/>
        </w:rPr>
        <w:t xml:space="preserve">data rate </w:t>
      </w:r>
      <w:r w:rsidR="007670D3">
        <w:rPr>
          <w:lang w:val="en-US" w:eastAsia="zh-CN"/>
        </w:rPr>
        <w:t>than NR</w:t>
      </w:r>
      <w:r w:rsidR="00C81BF6">
        <w:rPr>
          <w:lang w:val="en-US" w:eastAsia="zh-CN"/>
        </w:rPr>
        <w:t>.</w:t>
      </w:r>
      <w:r w:rsidR="007670D3">
        <w:rPr>
          <w:lang w:val="en-US" w:eastAsia="zh-CN"/>
        </w:rPr>
        <w:t xml:space="preserve"> This </w:t>
      </w:r>
      <w:r w:rsidR="00C81BF6">
        <w:rPr>
          <w:lang w:val="en-US" w:eastAsia="zh-CN"/>
        </w:rPr>
        <w:t xml:space="preserve">means </w:t>
      </w:r>
      <w:r w:rsidR="007670D3">
        <w:rPr>
          <w:lang w:val="en-US" w:eastAsia="zh-CN"/>
        </w:rPr>
        <w:t xml:space="preserve">that </w:t>
      </w:r>
      <w:r w:rsidR="00C81BF6">
        <w:rPr>
          <w:lang w:val="en-US" w:eastAsia="zh-CN"/>
        </w:rPr>
        <w:t xml:space="preserve">6GR can serve </w:t>
      </w:r>
      <w:r w:rsidR="007670D3">
        <w:rPr>
          <w:lang w:val="en-US" w:eastAsia="zh-CN"/>
        </w:rPr>
        <w:t>traffics with even higher data rate</w:t>
      </w:r>
      <w:r w:rsidR="00C81BF6">
        <w:rPr>
          <w:lang w:val="en-US" w:eastAsia="zh-CN"/>
        </w:rPr>
        <w:t>s. F</w:t>
      </w:r>
      <w:r w:rsidR="007670D3">
        <w:rPr>
          <w:lang w:val="en-US" w:eastAsia="zh-CN"/>
        </w:rPr>
        <w:t xml:space="preserve">or </w:t>
      </w:r>
      <w:r w:rsidR="00C81BF6">
        <w:rPr>
          <w:lang w:val="en-US" w:eastAsia="zh-CN"/>
        </w:rPr>
        <w:t xml:space="preserve">one </w:t>
      </w:r>
      <w:r w:rsidR="007670D3">
        <w:rPr>
          <w:lang w:val="en-US" w:eastAsia="zh-CN"/>
        </w:rPr>
        <w:t xml:space="preserve">instance, immersive communication with ultra-HD video </w:t>
      </w:r>
      <w:r w:rsidR="00D01E54">
        <w:rPr>
          <w:rFonts w:hint="eastAsia"/>
          <w:lang w:val="en-US" w:eastAsia="zh-CN"/>
        </w:rPr>
        <w:t>of</w:t>
      </w:r>
      <w:r w:rsidR="00D01E54">
        <w:rPr>
          <w:lang w:val="en-US" w:eastAsia="zh-CN"/>
        </w:rPr>
        <w:t xml:space="preserve"> </w:t>
      </w:r>
      <w:r w:rsidR="00C81BF6">
        <w:rPr>
          <w:lang w:val="en-US" w:eastAsia="zh-CN"/>
        </w:rPr>
        <w:t xml:space="preserve">high data rate </w:t>
      </w:r>
      <w:r w:rsidR="007670D3">
        <w:rPr>
          <w:lang w:val="en-US" w:eastAsia="zh-CN"/>
        </w:rPr>
        <w:t>could be one</w:t>
      </w:r>
      <w:r w:rsidR="00C81BF6">
        <w:rPr>
          <w:lang w:val="en-US" w:eastAsia="zh-CN"/>
        </w:rPr>
        <w:t xml:space="preserve"> </w:t>
      </w:r>
      <w:r w:rsidR="00C81BF6">
        <w:rPr>
          <w:rFonts w:hint="eastAsia"/>
          <w:lang w:val="en-US" w:eastAsia="zh-CN"/>
        </w:rPr>
        <w:t>of</w:t>
      </w:r>
      <w:r w:rsidR="007670D3">
        <w:rPr>
          <w:lang w:val="en-US" w:eastAsia="zh-CN"/>
        </w:rPr>
        <w:t xml:space="preserve"> the most promising service</w:t>
      </w:r>
      <w:r w:rsidR="00042B65">
        <w:rPr>
          <w:rFonts w:hint="eastAsia"/>
          <w:lang w:val="en-US" w:eastAsia="zh-CN"/>
        </w:rPr>
        <w:t>s</w:t>
      </w:r>
      <w:r w:rsidR="007670D3">
        <w:rPr>
          <w:lang w:val="en-US" w:eastAsia="zh-CN"/>
        </w:rPr>
        <w:t xml:space="preserve"> </w:t>
      </w:r>
      <w:r w:rsidR="00C81BF6">
        <w:rPr>
          <w:lang w:val="en-US" w:eastAsia="zh-CN"/>
        </w:rPr>
        <w:t>to be served in</w:t>
      </w:r>
      <w:r w:rsidR="007670D3">
        <w:rPr>
          <w:lang w:val="en-US" w:eastAsia="zh-CN"/>
        </w:rPr>
        <w:t xml:space="preserve"> 6GR</w:t>
      </w:r>
      <w:r w:rsidR="00E8055A">
        <w:rPr>
          <w:rFonts w:hint="eastAsia"/>
          <w:lang w:val="en-US" w:eastAsia="zh-CN"/>
        </w:rPr>
        <w:t>,</w:t>
      </w:r>
      <w:r w:rsidR="00E8055A">
        <w:rPr>
          <w:lang w:val="en-US" w:eastAsia="zh-CN"/>
        </w:rPr>
        <w:t xml:space="preserve"> which </w:t>
      </w:r>
      <w:r w:rsidR="00E8055A">
        <w:rPr>
          <w:rFonts w:hint="eastAsia"/>
          <w:lang w:val="en-US" w:eastAsia="zh-CN"/>
        </w:rPr>
        <w:t>means</w:t>
      </w:r>
      <w:r w:rsidR="00E8055A">
        <w:rPr>
          <w:lang w:val="en-US" w:eastAsia="zh-CN"/>
        </w:rPr>
        <w:t xml:space="preserve"> </w:t>
      </w:r>
      <w:r w:rsidR="00E8055A">
        <w:rPr>
          <w:rFonts w:hint="eastAsia"/>
          <w:lang w:val="en-US" w:eastAsia="zh-CN"/>
        </w:rPr>
        <w:t>t</w:t>
      </w:r>
      <w:r w:rsidR="00E8055A">
        <w:rPr>
          <w:lang w:val="en-US" w:eastAsia="zh-CN"/>
        </w:rPr>
        <w:t>he UL data volume of 6</w:t>
      </w:r>
      <w:r w:rsidR="004025BD">
        <w:rPr>
          <w:lang w:val="en-US" w:eastAsia="zh-CN"/>
        </w:rPr>
        <w:t>G</w:t>
      </w:r>
      <w:r w:rsidR="00E8055A">
        <w:rPr>
          <w:lang w:val="en-US" w:eastAsia="zh-CN"/>
        </w:rPr>
        <w:t>R can be much larger than NR</w:t>
      </w:r>
      <w:r w:rsidR="00C81BF6">
        <w:rPr>
          <w:lang w:val="en-US" w:eastAsia="zh-CN"/>
        </w:rPr>
        <w:t xml:space="preserve">. </w:t>
      </w:r>
      <w:r w:rsidR="00042B65">
        <w:rPr>
          <w:rFonts w:hint="eastAsia"/>
          <w:lang w:val="en-US" w:eastAsia="zh-CN"/>
        </w:rPr>
        <w:t>Consid</w:t>
      </w:r>
      <w:r w:rsidR="00042B65">
        <w:rPr>
          <w:lang w:val="en-US" w:eastAsia="zh-CN"/>
        </w:rPr>
        <w:t>ering this</w:t>
      </w:r>
      <w:r w:rsidRPr="00D27CD8">
        <w:rPr>
          <w:lang w:val="en-US" w:eastAsia="zh-CN"/>
        </w:rPr>
        <w:t>, BSR for 6GR should be designed to report even larger data volume</w:t>
      </w:r>
      <w:r w:rsidR="00225926">
        <w:rPr>
          <w:lang w:val="en-US" w:eastAsia="zh-CN"/>
        </w:rPr>
        <w:t xml:space="preserve">, with the trade-off between overhead and granularity </w:t>
      </w:r>
      <w:r w:rsidR="00171141">
        <w:rPr>
          <w:rFonts w:hint="eastAsia"/>
          <w:lang w:val="en-US" w:eastAsia="zh-CN"/>
        </w:rPr>
        <w:t>considered</w:t>
      </w:r>
      <w:r w:rsidRPr="00D27CD8">
        <w:rPr>
          <w:lang w:val="en-US" w:eastAsia="zh-CN"/>
        </w:rPr>
        <w:t>.</w:t>
      </w:r>
    </w:p>
    <w:p w14:paraId="55ECCFE1" w14:textId="5ED747C6" w:rsidR="00346410" w:rsidRPr="00396F48" w:rsidRDefault="00346410" w:rsidP="00D82C61">
      <w:pPr>
        <w:pStyle w:val="af2"/>
        <w:numPr>
          <w:ilvl w:val="0"/>
          <w:numId w:val="5"/>
        </w:numPr>
        <w:spacing w:line="240" w:lineRule="auto"/>
        <w:ind w:firstLineChars="0"/>
        <w:jc w:val="both"/>
        <w:rPr>
          <w:u w:val="single"/>
          <w:lang w:val="en-US" w:eastAsia="zh-CN"/>
        </w:rPr>
      </w:pPr>
      <w:r>
        <w:rPr>
          <w:rFonts w:hint="eastAsia"/>
          <w:b/>
          <w:lang w:val="en-US" w:eastAsia="zh-CN"/>
        </w:rPr>
        <w:t>Support</w:t>
      </w:r>
      <w:r>
        <w:rPr>
          <w:b/>
          <w:lang w:val="en-US" w:eastAsia="zh-CN"/>
        </w:rPr>
        <w:t xml:space="preserve"> </w:t>
      </w:r>
      <w:r w:rsidRPr="00A6492E">
        <w:rPr>
          <w:b/>
          <w:lang w:val="en-US" w:eastAsia="zh-CN"/>
        </w:rPr>
        <w:t>DSR</w:t>
      </w:r>
      <w:r>
        <w:rPr>
          <w:b/>
          <w:lang w:val="en-US" w:eastAsia="zh-CN"/>
        </w:rPr>
        <w:t xml:space="preserve"> in </w:t>
      </w:r>
      <w:r w:rsidR="00171141">
        <w:rPr>
          <w:b/>
          <w:lang w:val="en-US" w:eastAsia="zh-CN"/>
        </w:rPr>
        <w:t>Day</w:t>
      </w:r>
      <w:r w:rsidR="00726D85">
        <w:rPr>
          <w:b/>
          <w:lang w:val="en-US" w:eastAsia="zh-CN"/>
        </w:rPr>
        <w:t>-1</w:t>
      </w:r>
      <w:r w:rsidRPr="00C624A8">
        <w:rPr>
          <w:lang w:val="en-US" w:eastAsia="zh-CN"/>
        </w:rPr>
        <w:t>: F</w:t>
      </w:r>
      <w:r w:rsidRPr="00C624A8">
        <w:rPr>
          <w:rFonts w:hint="eastAsia"/>
          <w:lang w:val="en-US" w:eastAsia="zh-CN"/>
        </w:rPr>
        <w:t>or</w:t>
      </w:r>
      <w:r w:rsidRPr="00C624A8">
        <w:rPr>
          <w:lang w:val="en-US" w:eastAsia="zh-CN"/>
        </w:rPr>
        <w:t xml:space="preserve"> 6</w:t>
      </w:r>
      <w:r>
        <w:rPr>
          <w:lang w:val="en-US" w:eastAsia="zh-CN"/>
        </w:rPr>
        <w:t>G</w:t>
      </w:r>
      <w:r w:rsidRPr="00C624A8">
        <w:rPr>
          <w:lang w:val="en-US" w:eastAsia="zh-CN"/>
        </w:rPr>
        <w:t>R,</w:t>
      </w:r>
      <w:r>
        <w:rPr>
          <w:lang w:val="en-US" w:eastAsia="zh-CN"/>
        </w:rPr>
        <w:t xml:space="preserve"> </w:t>
      </w:r>
      <w:r w:rsidR="00D17D21">
        <w:rPr>
          <w:lang w:val="en-US" w:eastAsia="zh-CN"/>
        </w:rPr>
        <w:t>to achieve better user experience</w:t>
      </w:r>
      <w:r w:rsidR="00C9326E">
        <w:rPr>
          <w:lang w:val="en-US" w:eastAsia="zh-CN"/>
        </w:rPr>
        <w:t>,</w:t>
      </w:r>
      <w:r w:rsidR="00D17D21">
        <w:rPr>
          <w:lang w:val="en-US" w:eastAsia="zh-CN"/>
        </w:rPr>
        <w:t xml:space="preserve"> </w:t>
      </w:r>
      <w:r w:rsidRPr="00C624A8">
        <w:rPr>
          <w:lang w:val="en-US" w:eastAsia="zh-CN"/>
        </w:rPr>
        <w:t>the</w:t>
      </w:r>
      <w:r>
        <w:rPr>
          <w:lang w:val="en-US" w:eastAsia="zh-CN"/>
        </w:rPr>
        <w:t xml:space="preserve"> </w:t>
      </w:r>
      <w:r w:rsidRPr="00C624A8">
        <w:rPr>
          <w:lang w:val="en-US" w:eastAsia="zh-CN"/>
        </w:rPr>
        <w:t>delay budget</w:t>
      </w:r>
      <w:r>
        <w:rPr>
          <w:lang w:val="en-US" w:eastAsia="zh-CN"/>
        </w:rPr>
        <w:t xml:space="preserve"> for data transmission</w:t>
      </w:r>
      <w:r w:rsidR="00D17D21">
        <w:rPr>
          <w:lang w:val="en-US" w:eastAsia="zh-CN"/>
        </w:rPr>
        <w:t xml:space="preserve"> </w:t>
      </w:r>
      <w:r w:rsidR="00D17D21">
        <w:rPr>
          <w:rFonts w:hint="eastAsia"/>
          <w:lang w:val="en-US" w:eastAsia="zh-CN"/>
        </w:rPr>
        <w:t>of</w:t>
      </w:r>
      <w:r w:rsidR="00D17D21">
        <w:rPr>
          <w:lang w:val="en-US" w:eastAsia="zh-CN"/>
        </w:rPr>
        <w:t xml:space="preserve"> </w:t>
      </w:r>
      <w:r w:rsidR="00D17D21">
        <w:rPr>
          <w:rFonts w:hint="eastAsia"/>
          <w:lang w:val="en-US" w:eastAsia="zh-CN"/>
        </w:rPr>
        <w:t>delay</w:t>
      </w:r>
      <w:r w:rsidR="00D17D21">
        <w:rPr>
          <w:lang w:val="en-US" w:eastAsia="zh-CN"/>
        </w:rPr>
        <w:t xml:space="preserve"> sensitive service (e.g. XR)</w:t>
      </w:r>
      <w:r w:rsidRPr="00C624A8">
        <w:rPr>
          <w:lang w:val="en-US" w:eastAsia="zh-CN"/>
        </w:rPr>
        <w:t xml:space="preserve"> </w:t>
      </w:r>
      <w:r w:rsidR="00692DC8">
        <w:rPr>
          <w:lang w:val="en-US" w:eastAsia="zh-CN"/>
        </w:rPr>
        <w:t xml:space="preserve">can </w:t>
      </w:r>
      <w:r w:rsidR="00692DC8">
        <w:rPr>
          <w:rFonts w:hint="eastAsia"/>
          <w:lang w:val="en-US" w:eastAsia="zh-CN"/>
        </w:rPr>
        <w:t>b</w:t>
      </w:r>
      <w:r w:rsidR="00692DC8">
        <w:rPr>
          <w:lang w:val="en-US" w:eastAsia="zh-CN"/>
        </w:rPr>
        <w:t>e</w:t>
      </w:r>
      <w:r w:rsidR="00692DC8" w:rsidRPr="00C624A8">
        <w:rPr>
          <w:lang w:val="en-US" w:eastAsia="zh-CN"/>
        </w:rPr>
        <w:t xml:space="preserve"> </w:t>
      </w:r>
      <w:r w:rsidRPr="00C624A8">
        <w:rPr>
          <w:lang w:val="en-US" w:eastAsia="zh-CN"/>
        </w:rPr>
        <w:t xml:space="preserve">even shorter than </w:t>
      </w:r>
      <w:r>
        <w:rPr>
          <w:lang w:val="en-US" w:eastAsia="zh-CN"/>
        </w:rPr>
        <w:t xml:space="preserve">that </w:t>
      </w:r>
      <w:r w:rsidR="00D17D21">
        <w:rPr>
          <w:lang w:val="en-US" w:eastAsia="zh-CN"/>
        </w:rPr>
        <w:t xml:space="preserve">in </w:t>
      </w:r>
      <w:r w:rsidRPr="00C624A8">
        <w:rPr>
          <w:lang w:val="en-US" w:eastAsia="zh-CN"/>
        </w:rPr>
        <w:t>NR</w:t>
      </w:r>
      <w:r>
        <w:rPr>
          <w:lang w:val="en-US" w:eastAsia="zh-CN"/>
        </w:rPr>
        <w:t xml:space="preserve">, it is essential to support delay aware </w:t>
      </w:r>
      <w:r w:rsidR="0070414B">
        <w:rPr>
          <w:lang w:val="en-US" w:eastAsia="zh-CN"/>
        </w:rPr>
        <w:t>handling</w:t>
      </w:r>
      <w:r>
        <w:rPr>
          <w:lang w:val="en-US" w:eastAsia="zh-CN"/>
        </w:rPr>
        <w:t xml:space="preserve"> in order to fulfil the tight delay budget</w:t>
      </w:r>
      <w:r w:rsidRPr="00C624A8">
        <w:rPr>
          <w:lang w:val="en-US" w:eastAsia="zh-CN"/>
        </w:rPr>
        <w:t>.</w:t>
      </w:r>
      <w:r>
        <w:rPr>
          <w:lang w:val="en-US" w:eastAsia="zh-CN"/>
        </w:rPr>
        <w:t xml:space="preserve"> To ensure the uplink data transmission latency management for 6GR is at least not worse than 5G,</w:t>
      </w:r>
      <w:r w:rsidRPr="00C624A8">
        <w:rPr>
          <w:lang w:val="en-US" w:eastAsia="zh-CN"/>
        </w:rPr>
        <w:t xml:space="preserve"> delay aware </w:t>
      </w:r>
      <w:r w:rsidR="003E458A">
        <w:rPr>
          <w:lang w:val="en-US" w:eastAsia="zh-CN"/>
        </w:rPr>
        <w:t>handling</w:t>
      </w:r>
      <w:r w:rsidR="00791499">
        <w:rPr>
          <w:lang w:val="en-US" w:eastAsia="zh-CN"/>
        </w:rPr>
        <w:t xml:space="preserve"> </w:t>
      </w:r>
      <w:r w:rsidRPr="00C624A8">
        <w:rPr>
          <w:lang w:val="en-US" w:eastAsia="zh-CN"/>
        </w:rPr>
        <w:t xml:space="preserve">should be supported in </w:t>
      </w:r>
      <w:r w:rsidR="003600E9">
        <w:rPr>
          <w:lang w:val="en-US" w:eastAsia="zh-CN"/>
        </w:rPr>
        <w:t>the</w:t>
      </w:r>
      <w:r w:rsidRPr="00C624A8">
        <w:rPr>
          <w:lang w:val="en-US" w:eastAsia="zh-CN"/>
        </w:rPr>
        <w:t xml:space="preserve"> first release</w:t>
      </w:r>
      <w:r>
        <w:rPr>
          <w:lang w:val="en-US" w:eastAsia="zh-CN"/>
        </w:rPr>
        <w:t xml:space="preserve"> of 6GR</w:t>
      </w:r>
      <w:r w:rsidRPr="00C624A8">
        <w:rPr>
          <w:lang w:val="en-US" w:eastAsia="zh-CN"/>
        </w:rPr>
        <w:t xml:space="preserve">. </w:t>
      </w:r>
      <w:r w:rsidRPr="009A6B41">
        <w:rPr>
          <w:lang w:val="en-US" w:eastAsia="zh-CN"/>
        </w:rPr>
        <w:t xml:space="preserve">Considering this, </w:t>
      </w:r>
      <w:r>
        <w:rPr>
          <w:lang w:val="en-US" w:eastAsia="zh-CN"/>
        </w:rPr>
        <w:t>DSR function</w:t>
      </w:r>
      <w:r w:rsidRPr="009A6B41">
        <w:rPr>
          <w:lang w:val="en-US" w:eastAsia="zh-CN"/>
        </w:rPr>
        <w:t xml:space="preserve"> should be supported in the first release of 6GR.</w:t>
      </w:r>
      <w:r>
        <w:rPr>
          <w:lang w:val="en-US" w:eastAsia="zh-CN"/>
        </w:rPr>
        <w:t xml:space="preserve"> </w:t>
      </w:r>
    </w:p>
    <w:p w14:paraId="24087B82" w14:textId="7D0EB495" w:rsidR="00B47E43" w:rsidRDefault="00346410" w:rsidP="00D82C61">
      <w:pPr>
        <w:pStyle w:val="af2"/>
        <w:numPr>
          <w:ilvl w:val="0"/>
          <w:numId w:val="5"/>
        </w:numPr>
        <w:spacing w:line="240" w:lineRule="auto"/>
        <w:ind w:firstLineChars="0"/>
        <w:jc w:val="both"/>
        <w:rPr>
          <w:lang w:val="en-US" w:eastAsia="zh-CN"/>
        </w:rPr>
      </w:pPr>
      <w:r>
        <w:rPr>
          <w:b/>
          <w:lang w:val="en-US" w:eastAsia="zh-CN"/>
        </w:rPr>
        <w:t>Consider harmonization of BSR and DSR</w:t>
      </w:r>
      <w:r w:rsidRPr="00396F48">
        <w:rPr>
          <w:lang w:val="en-US" w:eastAsia="zh-CN"/>
        </w:rPr>
        <w:t xml:space="preserve">: </w:t>
      </w:r>
      <w:r>
        <w:rPr>
          <w:lang w:val="en-US" w:eastAsia="zh-CN"/>
        </w:rPr>
        <w:t>In NR,</w:t>
      </w:r>
      <w:r w:rsidRPr="00396F48">
        <w:rPr>
          <w:lang w:val="en-US" w:eastAsia="zh-CN"/>
        </w:rPr>
        <w:t xml:space="preserve"> BSR is triggered based on the data arriva</w:t>
      </w:r>
      <w:r>
        <w:rPr>
          <w:lang w:val="en-US" w:eastAsia="zh-CN"/>
        </w:rPr>
        <w:t>l/availability and</w:t>
      </w:r>
      <w:r w:rsidRPr="00396F48">
        <w:rPr>
          <w:lang w:val="en-US" w:eastAsia="zh-CN"/>
        </w:rPr>
        <w:t xml:space="preserve"> used to report the </w:t>
      </w:r>
      <w:r>
        <w:rPr>
          <w:lang w:val="en-US" w:eastAsia="zh-CN"/>
        </w:rPr>
        <w:t xml:space="preserve">whole </w:t>
      </w:r>
      <w:r w:rsidRPr="00396F48">
        <w:rPr>
          <w:lang w:val="en-US" w:eastAsia="zh-CN"/>
        </w:rPr>
        <w:t>buffer status</w:t>
      </w:r>
      <w:r>
        <w:rPr>
          <w:lang w:val="en-US" w:eastAsia="zh-CN"/>
        </w:rPr>
        <w:t xml:space="preserve"> per LCG, while</w:t>
      </w:r>
      <w:r w:rsidRPr="00396F48">
        <w:rPr>
          <w:lang w:val="en-US" w:eastAsia="zh-CN"/>
        </w:rPr>
        <w:t xml:space="preserve"> DSR </w:t>
      </w:r>
      <w:r w:rsidR="00C620AF">
        <w:rPr>
          <w:lang w:val="en-US" w:eastAsia="zh-CN"/>
        </w:rPr>
        <w:t xml:space="preserve">is </w:t>
      </w:r>
      <w:r>
        <w:rPr>
          <w:lang w:val="en-US" w:eastAsia="zh-CN"/>
        </w:rPr>
        <w:t xml:space="preserve">triggered based on remaining time threshold and </w:t>
      </w:r>
      <w:r w:rsidRPr="00396F48">
        <w:rPr>
          <w:lang w:val="en-US" w:eastAsia="zh-CN"/>
        </w:rPr>
        <w:t xml:space="preserve">used to report the buffer </w:t>
      </w:r>
      <w:r w:rsidR="003C7044">
        <w:rPr>
          <w:lang w:val="en-US" w:eastAsia="zh-CN"/>
        </w:rPr>
        <w:t>status</w:t>
      </w:r>
      <w:r>
        <w:rPr>
          <w:lang w:val="en-US" w:eastAsia="zh-CN"/>
        </w:rPr>
        <w:t xml:space="preserve"> of urgent data</w:t>
      </w:r>
      <w:r w:rsidRPr="00396F48">
        <w:rPr>
          <w:lang w:val="en-US" w:eastAsia="zh-CN"/>
        </w:rPr>
        <w:t xml:space="preserve"> and the associated remaining time</w:t>
      </w:r>
      <w:r>
        <w:rPr>
          <w:lang w:val="en-US" w:eastAsia="zh-CN"/>
        </w:rPr>
        <w:t>s per LCG</w:t>
      </w:r>
      <w:r w:rsidRPr="00396F48">
        <w:rPr>
          <w:lang w:val="en-US" w:eastAsia="zh-CN"/>
        </w:rPr>
        <w:t xml:space="preserve">. </w:t>
      </w:r>
      <w:r w:rsidR="00E8055A">
        <w:rPr>
          <w:lang w:val="en-US" w:eastAsia="zh-CN"/>
        </w:rPr>
        <w:t>C</w:t>
      </w:r>
      <w:r w:rsidR="00042B65">
        <w:rPr>
          <w:rFonts w:hint="eastAsia"/>
          <w:lang w:val="en-US" w:eastAsia="zh-CN"/>
        </w:rPr>
        <w:t>urre</w:t>
      </w:r>
      <w:r w:rsidR="00042B65">
        <w:rPr>
          <w:lang w:val="en-US" w:eastAsia="zh-CN"/>
        </w:rPr>
        <w:t>ntly, BSR procedure and DSR procedure are relatively independent</w:t>
      </w:r>
      <w:r w:rsidR="00E8055A">
        <w:rPr>
          <w:lang w:val="en-US" w:eastAsia="zh-CN"/>
        </w:rPr>
        <w:t xml:space="preserve"> in NR</w:t>
      </w:r>
      <w:r w:rsidR="00985F5A">
        <w:rPr>
          <w:lang w:val="en-US" w:eastAsia="zh-CN"/>
        </w:rPr>
        <w:t xml:space="preserve"> specification</w:t>
      </w:r>
      <w:r w:rsidR="00042B65">
        <w:rPr>
          <w:lang w:val="en-US" w:eastAsia="zh-CN"/>
        </w:rPr>
        <w:t xml:space="preserve">, for instance, </w:t>
      </w:r>
    </w:p>
    <w:p w14:paraId="41848910" w14:textId="5C7D417A" w:rsidR="00B47E43" w:rsidRDefault="00B47E43" w:rsidP="00D82C61">
      <w:pPr>
        <w:pStyle w:val="af2"/>
        <w:numPr>
          <w:ilvl w:val="1"/>
          <w:numId w:val="5"/>
        </w:numPr>
        <w:spacing w:line="240" w:lineRule="auto"/>
        <w:ind w:firstLineChars="0"/>
        <w:rPr>
          <w:lang w:val="en-US" w:eastAsia="zh-CN"/>
        </w:rPr>
      </w:pPr>
      <w:r>
        <w:rPr>
          <w:lang w:val="en-US" w:eastAsia="zh-CN"/>
        </w:rPr>
        <w:t>B</w:t>
      </w:r>
      <w:r w:rsidR="00346410">
        <w:rPr>
          <w:lang w:val="en-US" w:eastAsia="zh-CN"/>
        </w:rPr>
        <w:t>oth pending BSR and</w:t>
      </w:r>
      <w:r w:rsidR="00346410" w:rsidRPr="005E315A">
        <w:rPr>
          <w:lang w:val="en-US" w:eastAsia="zh-CN"/>
        </w:rPr>
        <w:t xml:space="preserve"> </w:t>
      </w:r>
      <w:r w:rsidR="00346410">
        <w:rPr>
          <w:lang w:val="en-US" w:eastAsia="zh-CN"/>
        </w:rPr>
        <w:t xml:space="preserve">pending DSR can trigger </w:t>
      </w:r>
      <w:r w:rsidR="00C620AF">
        <w:rPr>
          <w:lang w:val="en-US" w:eastAsia="zh-CN"/>
        </w:rPr>
        <w:t>sc</w:t>
      </w:r>
      <w:r w:rsidR="003E458A">
        <w:rPr>
          <w:lang w:val="en-US" w:eastAsia="zh-CN"/>
        </w:rPr>
        <w:t>h</w:t>
      </w:r>
      <w:r w:rsidR="00743BF5">
        <w:rPr>
          <w:rFonts w:hint="eastAsia"/>
          <w:lang w:val="en-US" w:eastAsia="zh-CN"/>
        </w:rPr>
        <w:t>e</w:t>
      </w:r>
      <w:r w:rsidR="003E458A">
        <w:rPr>
          <w:lang w:val="en-US" w:eastAsia="zh-CN"/>
        </w:rPr>
        <w:t>d</w:t>
      </w:r>
      <w:r w:rsidR="00743BF5">
        <w:rPr>
          <w:lang w:val="en-US" w:eastAsia="zh-CN"/>
        </w:rPr>
        <w:t>u</w:t>
      </w:r>
      <w:r w:rsidR="003E458A">
        <w:rPr>
          <w:lang w:val="en-US" w:eastAsia="zh-CN"/>
        </w:rPr>
        <w:t>ling</w:t>
      </w:r>
      <w:r w:rsidR="00096E05">
        <w:rPr>
          <w:lang w:val="en-US" w:eastAsia="zh-CN"/>
        </w:rPr>
        <w:t xml:space="preserve"> </w:t>
      </w:r>
      <w:r w:rsidR="00346410">
        <w:rPr>
          <w:lang w:val="en-US" w:eastAsia="zh-CN"/>
        </w:rPr>
        <w:t>request when there is no uplink grant for BSR and DSR transmission</w:t>
      </w:r>
      <w:r w:rsidR="00E8055A">
        <w:rPr>
          <w:lang w:val="en-US" w:eastAsia="zh-CN"/>
        </w:rPr>
        <w:t>,</w:t>
      </w:r>
      <w:r>
        <w:rPr>
          <w:lang w:val="en-US" w:eastAsia="zh-CN"/>
        </w:rPr>
        <w:t xml:space="preserve"> respectively; </w:t>
      </w:r>
    </w:p>
    <w:p w14:paraId="57CDE992" w14:textId="3C7A7A08" w:rsidR="00B47E43" w:rsidRDefault="00B47E43" w:rsidP="00D82C61">
      <w:pPr>
        <w:pStyle w:val="af2"/>
        <w:numPr>
          <w:ilvl w:val="1"/>
          <w:numId w:val="5"/>
        </w:numPr>
        <w:spacing w:line="240" w:lineRule="auto"/>
        <w:ind w:firstLineChars="0"/>
        <w:rPr>
          <w:lang w:val="en-US" w:eastAsia="zh-CN"/>
        </w:rPr>
      </w:pPr>
      <w:r>
        <w:rPr>
          <w:lang w:val="en-US" w:eastAsia="zh-CN"/>
        </w:rPr>
        <w:t>BSR MAC CE and DSR MAC CE are generated and transmitted separately;</w:t>
      </w:r>
    </w:p>
    <w:p w14:paraId="7CDCAD9C" w14:textId="3B9207DB" w:rsidR="00B47E43" w:rsidRDefault="00B47E43" w:rsidP="00D82C61">
      <w:pPr>
        <w:pStyle w:val="af2"/>
        <w:numPr>
          <w:ilvl w:val="1"/>
          <w:numId w:val="5"/>
        </w:numPr>
        <w:spacing w:line="240" w:lineRule="auto"/>
        <w:ind w:firstLineChars="0"/>
        <w:rPr>
          <w:lang w:val="en-US" w:eastAsia="zh-CN"/>
        </w:rPr>
      </w:pPr>
      <w:r>
        <w:rPr>
          <w:lang w:val="en-US" w:eastAsia="zh-CN"/>
        </w:rPr>
        <w:t>BSR cancellation and DSR cancellation are operated separately.</w:t>
      </w:r>
      <w:r w:rsidR="00346410">
        <w:rPr>
          <w:lang w:val="en-US" w:eastAsia="zh-CN"/>
        </w:rPr>
        <w:t xml:space="preserve"> </w:t>
      </w:r>
    </w:p>
    <w:p w14:paraId="562EC9E8" w14:textId="17190DB1" w:rsidR="0025307E" w:rsidRDefault="006A538A" w:rsidP="008F226D">
      <w:pPr>
        <w:spacing w:line="240" w:lineRule="auto"/>
        <w:jc w:val="both"/>
        <w:rPr>
          <w:lang w:val="en-US" w:eastAsia="zh-CN"/>
        </w:rPr>
      </w:pPr>
      <w:bookmarkStart w:id="42" w:name="_Hlk210028878"/>
      <w:r>
        <w:rPr>
          <w:lang w:val="en-US" w:eastAsia="zh-CN"/>
        </w:rPr>
        <w:t xml:space="preserve">6GR </w:t>
      </w:r>
      <w:r w:rsidR="00E644F3">
        <w:rPr>
          <w:lang w:val="en-US" w:eastAsia="zh-CN"/>
        </w:rPr>
        <w:t xml:space="preserve">gives us an opportunity to rethink </w:t>
      </w:r>
      <w:r w:rsidR="00D63873">
        <w:rPr>
          <w:lang w:val="en-US" w:eastAsia="zh-CN"/>
        </w:rPr>
        <w:t xml:space="preserve">about </w:t>
      </w:r>
      <w:r w:rsidR="00E644F3">
        <w:rPr>
          <w:lang w:val="en-US" w:eastAsia="zh-CN"/>
        </w:rPr>
        <w:t xml:space="preserve">these two functions. On </w:t>
      </w:r>
      <w:r w:rsidR="00957100">
        <w:rPr>
          <w:lang w:val="en-US" w:eastAsia="zh-CN"/>
        </w:rPr>
        <w:t>issue</w:t>
      </w:r>
      <w:r w:rsidR="00E644F3">
        <w:rPr>
          <w:lang w:val="en-US" w:eastAsia="zh-CN"/>
        </w:rPr>
        <w:t xml:space="preserve"> is </w:t>
      </w:r>
      <w:r w:rsidR="00700AEA">
        <w:rPr>
          <w:lang w:val="en-US" w:eastAsia="zh-CN"/>
        </w:rPr>
        <w:t xml:space="preserve">whether </w:t>
      </w:r>
      <w:r w:rsidR="00957100">
        <w:rPr>
          <w:lang w:val="en-US" w:eastAsia="zh-CN"/>
        </w:rPr>
        <w:t>these two</w:t>
      </w:r>
      <w:r w:rsidR="00E644F3">
        <w:rPr>
          <w:lang w:val="en-US" w:eastAsia="zh-CN"/>
        </w:rPr>
        <w:t xml:space="preserve"> function</w:t>
      </w:r>
      <w:r w:rsidR="00957100">
        <w:rPr>
          <w:lang w:val="en-US" w:eastAsia="zh-CN"/>
        </w:rPr>
        <w:t>s</w:t>
      </w:r>
      <w:r w:rsidR="00E644F3">
        <w:rPr>
          <w:lang w:val="en-US" w:eastAsia="zh-CN"/>
        </w:rPr>
        <w:t xml:space="preserve"> should be </w:t>
      </w:r>
      <w:r w:rsidR="00957100">
        <w:rPr>
          <w:lang w:val="en-US" w:eastAsia="zh-CN"/>
        </w:rPr>
        <w:t>fully</w:t>
      </w:r>
      <w:r w:rsidR="00E644F3">
        <w:rPr>
          <w:lang w:val="en-US" w:eastAsia="zh-CN"/>
        </w:rPr>
        <w:t xml:space="preserve"> isolated as in NR</w:t>
      </w:r>
      <w:r w:rsidR="009B082D">
        <w:rPr>
          <w:lang w:val="en-US" w:eastAsia="zh-CN"/>
        </w:rPr>
        <w:t xml:space="preserve">. </w:t>
      </w:r>
      <w:r w:rsidR="008F226D" w:rsidRPr="008F226D">
        <w:rPr>
          <w:lang w:val="en-US" w:eastAsia="zh-CN"/>
        </w:rPr>
        <w:t>However, a large portion of the information contained in BSR and DSR is overlapping</w:t>
      </w:r>
      <w:r w:rsidR="008F226D">
        <w:rPr>
          <w:lang w:val="en-US" w:eastAsia="zh-CN"/>
        </w:rPr>
        <w:t>, especially for the traffic with critical latency requirements,</w:t>
      </w:r>
      <w:r w:rsidR="008F226D" w:rsidRPr="008F226D">
        <w:rPr>
          <w:lang w:val="en-US" w:eastAsia="zh-CN"/>
        </w:rPr>
        <w:t xml:space="preserve"> which introduces an additional burden for the UE</w:t>
      </w:r>
      <w:r w:rsidR="00307DDE">
        <w:rPr>
          <w:lang w:val="en-US" w:eastAsia="zh-CN"/>
        </w:rPr>
        <w:t>, in NR</w:t>
      </w:r>
      <w:r w:rsidR="008F226D" w:rsidRPr="008F226D">
        <w:rPr>
          <w:lang w:val="en-US" w:eastAsia="zh-CN"/>
        </w:rPr>
        <w:t xml:space="preserve">. We may consider a harmonized design for BSR and DSR in 6GR. For example, the BSR could carry delay information and be reported as such, or the DSR could include more data volume information for non-delay-critical data. Anyway, such kinds of detailed designs could be further studied. </w:t>
      </w:r>
    </w:p>
    <w:p w14:paraId="1F4F346A" w14:textId="2EE1E3DA" w:rsidR="00A46266" w:rsidRPr="002B5B9C" w:rsidRDefault="0025307E" w:rsidP="009D4217">
      <w:pPr>
        <w:pStyle w:val="Proposal"/>
        <w:ind w:left="1418" w:hanging="454"/>
        <w:rPr>
          <w:rFonts w:ascii="Times New Roman" w:hAnsi="Times New Roman"/>
        </w:rPr>
      </w:pPr>
      <w:bookmarkStart w:id="43" w:name="_Toc213405174"/>
      <w:bookmarkStart w:id="44" w:name="_Toc213405218"/>
      <w:bookmarkStart w:id="45" w:name="_Ref209599199"/>
      <w:bookmarkEnd w:id="42"/>
      <w:r w:rsidRPr="00610DAE">
        <w:rPr>
          <w:rFonts w:ascii="Times New Roman" w:hAnsi="Times New Roman"/>
        </w:rPr>
        <w:t xml:space="preserve">5G BSR/DSR </w:t>
      </w:r>
      <w:r w:rsidR="00CB0668" w:rsidRPr="00610DAE">
        <w:rPr>
          <w:rFonts w:ascii="Times New Roman" w:hAnsi="Times New Roman"/>
        </w:rPr>
        <w:t>design</w:t>
      </w:r>
      <w:r w:rsidRPr="00610DAE">
        <w:rPr>
          <w:rFonts w:ascii="Times New Roman" w:hAnsi="Times New Roman"/>
        </w:rPr>
        <w:t xml:space="preserve"> should be taken as </w:t>
      </w:r>
      <w:r w:rsidR="00C44EA7">
        <w:rPr>
          <w:rFonts w:ascii="Times New Roman" w:hAnsi="Times New Roman"/>
        </w:rPr>
        <w:t xml:space="preserve">the </w:t>
      </w:r>
      <w:r w:rsidRPr="00610DAE">
        <w:rPr>
          <w:rFonts w:ascii="Times New Roman" w:hAnsi="Times New Roman"/>
        </w:rPr>
        <w:t xml:space="preserve">starting point for uplink radio resource allocation for 6GR, </w:t>
      </w:r>
      <w:r w:rsidR="009C2701" w:rsidRPr="002B5B9C">
        <w:rPr>
          <w:rFonts w:ascii="Times New Roman" w:hAnsi="Times New Roman"/>
        </w:rPr>
        <w:t xml:space="preserve">and </w:t>
      </w:r>
      <w:r w:rsidR="00346410" w:rsidRPr="002B5B9C">
        <w:rPr>
          <w:rFonts w:ascii="Times New Roman" w:hAnsi="Times New Roman"/>
        </w:rPr>
        <w:t>harmonized design of BSR and DSR should be considered</w:t>
      </w:r>
      <w:r w:rsidR="00DF5C3D" w:rsidRPr="002B5B9C">
        <w:rPr>
          <w:rFonts w:ascii="Times New Roman" w:hAnsi="Times New Roman"/>
        </w:rPr>
        <w:t>, from Day-1</w:t>
      </w:r>
      <w:r w:rsidR="00346410" w:rsidRPr="002B5B9C">
        <w:rPr>
          <w:rFonts w:ascii="Times New Roman" w:hAnsi="Times New Roman"/>
        </w:rPr>
        <w:t>.</w:t>
      </w:r>
      <w:bookmarkEnd w:id="43"/>
      <w:bookmarkEnd w:id="44"/>
      <w:r w:rsidR="00346410" w:rsidRPr="002B5B9C">
        <w:rPr>
          <w:rFonts w:ascii="Times New Roman" w:hAnsi="Times New Roman"/>
        </w:rPr>
        <w:t xml:space="preserve"> </w:t>
      </w:r>
    </w:p>
    <w:p w14:paraId="5E3ADC5E" w14:textId="77777777" w:rsidR="0019160A" w:rsidRPr="0019160A" w:rsidRDefault="0019160A" w:rsidP="00242A61">
      <w:pPr>
        <w:pStyle w:val="Proposal"/>
        <w:numPr>
          <w:ilvl w:val="0"/>
          <w:numId w:val="0"/>
        </w:numPr>
        <w:ind w:left="1270" w:hanging="420"/>
      </w:pPr>
    </w:p>
    <w:bookmarkEnd w:id="2"/>
    <w:bookmarkEnd w:id="45"/>
    <w:p w14:paraId="1D99C92C" w14:textId="1104AFCE" w:rsidR="00E506BF" w:rsidRDefault="00E506BF" w:rsidP="00E506BF">
      <w:pPr>
        <w:keepNext/>
        <w:numPr>
          <w:ilvl w:val="1"/>
          <w:numId w:val="2"/>
        </w:numPr>
        <w:spacing w:before="180" w:after="120" w:line="240" w:lineRule="auto"/>
        <w:outlineLvl w:val="1"/>
        <w:rPr>
          <w:rFonts w:eastAsia="MS Mincho"/>
          <w:b/>
          <w:bCs/>
          <w:iCs/>
          <w:sz w:val="28"/>
          <w:szCs w:val="28"/>
          <w:lang w:val="en-US" w:eastAsia="zh-CN"/>
        </w:rPr>
      </w:pPr>
      <w:r>
        <w:rPr>
          <w:rFonts w:eastAsia="MS Mincho"/>
          <w:b/>
          <w:bCs/>
          <w:iCs/>
          <w:sz w:val="28"/>
          <w:szCs w:val="28"/>
          <w:lang w:val="en-US" w:eastAsia="zh-CN"/>
        </w:rPr>
        <w:t xml:space="preserve">Fast L2 Retransmission </w:t>
      </w:r>
    </w:p>
    <w:p w14:paraId="2FC75D80" w14:textId="77777777" w:rsidR="00E506BF" w:rsidRDefault="00E506BF" w:rsidP="00E506BF">
      <w:pPr>
        <w:spacing w:line="240" w:lineRule="auto"/>
        <w:jc w:val="both"/>
        <w:rPr>
          <w:lang w:val="en-US" w:eastAsia="zh-CN"/>
        </w:rPr>
      </w:pPr>
      <w:r>
        <w:rPr>
          <w:lang w:val="en-US" w:eastAsia="zh-CN"/>
        </w:rPr>
        <w:t>In last RAN2 meeting, L2 ARQ latency and efficiency in 6GR has been briefly discussed. It has been agreed to study the ARQ enhancement based on tight coordination with HARQ. Current ARQ retransmission is based on timer triggered status reporting mechanism, which is independent with HARQ transmission. According to current NR RLC parameters setting in the field, the ARQ retransmission normally takes 30ms-50ms</w:t>
      </w:r>
      <w:r>
        <w:rPr>
          <w:rFonts w:hint="eastAsia"/>
          <w:lang w:val="en-US" w:eastAsia="zh-CN"/>
        </w:rPr>
        <w:t>,</w:t>
      </w:r>
      <w:r>
        <w:rPr>
          <w:lang w:val="en-US" w:eastAsia="zh-CN"/>
        </w:rPr>
        <w:t xml:space="preserve"> and up to hundreds of ms in the worst case. This can hardly meet the latency requirement for the emerging new services e.g. immersive communication or GenAI services.</w:t>
      </w:r>
      <w:r w:rsidRPr="003973A1">
        <w:rPr>
          <w:lang w:val="en-US" w:eastAsia="zh-CN"/>
        </w:rPr>
        <w:t xml:space="preserve"> </w:t>
      </w:r>
      <w:r>
        <w:rPr>
          <w:lang w:val="en-US" w:eastAsia="zh-CN"/>
        </w:rPr>
        <w:t xml:space="preserve">In NR R19, </w:t>
      </w:r>
      <w:r w:rsidRPr="001142F2">
        <w:rPr>
          <w:lang w:val="en-US" w:eastAsia="zh-CN"/>
        </w:rPr>
        <w:t>remaining-time-based</w:t>
      </w:r>
      <w:r>
        <w:rPr>
          <w:lang w:val="en-US" w:eastAsia="zh-CN"/>
        </w:rPr>
        <w:t xml:space="preserve"> RLC retransmission/polling were introduced. However, such add-on solution may have some design limitation e.g. potential radio resource waste for “blind retransmission” and extra status report</w:t>
      </w:r>
      <w:r>
        <w:rPr>
          <w:i/>
          <w:lang w:val="en-US"/>
        </w:rPr>
        <w:t>.</w:t>
      </w:r>
    </w:p>
    <w:p w14:paraId="0E5ABA0A" w14:textId="2EFE8B13" w:rsidR="00E506BF" w:rsidRDefault="00E506BF" w:rsidP="00E506BF">
      <w:pPr>
        <w:spacing w:line="240" w:lineRule="auto"/>
        <w:jc w:val="both"/>
        <w:rPr>
          <w:lang w:val="en-US" w:eastAsia="zh-CN"/>
        </w:rPr>
      </w:pPr>
      <w:r>
        <w:rPr>
          <w:lang w:val="en-US" w:eastAsia="zh-CN"/>
        </w:rPr>
        <w:t xml:space="preserve">In 6GR, we have to enhance the ARQ transmission </w:t>
      </w:r>
      <w:r w:rsidR="0064654C">
        <w:rPr>
          <w:lang w:val="en-US" w:eastAsia="zh-CN"/>
        </w:rPr>
        <w:t xml:space="preserve">to </w:t>
      </w:r>
      <w:r w:rsidR="00BA257C">
        <w:rPr>
          <w:lang w:val="en-US" w:eastAsia="zh-CN"/>
        </w:rPr>
        <w:t>consider</w:t>
      </w:r>
      <w:r>
        <w:rPr>
          <w:lang w:val="en-US" w:eastAsia="zh-CN"/>
        </w:rPr>
        <w:t xml:space="preserve"> of HARQ transmission status information in order to fast trigger ARQ retransmission without utilizing </w:t>
      </w:r>
      <w:r w:rsidR="00313FC7">
        <w:rPr>
          <w:rFonts w:hint="eastAsia"/>
          <w:lang w:val="en-US" w:eastAsia="zh-CN"/>
        </w:rPr>
        <w:t>much</w:t>
      </w:r>
      <w:r>
        <w:rPr>
          <w:lang w:val="en-US" w:eastAsia="zh-CN"/>
        </w:rPr>
        <w:t xml:space="preserve"> unnecessary radio resources. As a result, </w:t>
      </w:r>
      <w:r w:rsidR="00384B56">
        <w:rPr>
          <w:lang w:val="en-US" w:eastAsia="zh-CN"/>
        </w:rPr>
        <w:t>we</w:t>
      </w:r>
      <w:r>
        <w:rPr>
          <w:lang w:val="en-US" w:eastAsia="zh-CN"/>
        </w:rPr>
        <w:t xml:space="preserve"> first investigate current limitation of HARQ information utilization for ARQ in detail. Then the potential enhancement</w:t>
      </w:r>
      <w:r w:rsidR="004026B8">
        <w:rPr>
          <w:lang w:val="en-US" w:eastAsia="zh-CN"/>
        </w:rPr>
        <w:t>s</w:t>
      </w:r>
      <w:r>
        <w:rPr>
          <w:lang w:val="en-US" w:eastAsia="zh-CN"/>
        </w:rPr>
        <w:t xml:space="preserve"> could be concluded.</w:t>
      </w:r>
    </w:p>
    <w:p w14:paraId="4EB1EAEF" w14:textId="0BCD0B38" w:rsidR="004026B8" w:rsidRPr="0064654C" w:rsidRDefault="004026B8" w:rsidP="00E506BF">
      <w:pPr>
        <w:spacing w:line="240" w:lineRule="auto"/>
        <w:jc w:val="both"/>
        <w:rPr>
          <w:b/>
          <w:bCs/>
          <w:u w:val="single"/>
          <w:lang w:val="en-US" w:eastAsia="zh-CN"/>
        </w:rPr>
      </w:pPr>
      <w:r w:rsidRPr="0064654C">
        <w:rPr>
          <w:b/>
          <w:bCs/>
          <w:u w:val="single"/>
          <w:lang w:val="en-US" w:eastAsia="zh-CN"/>
        </w:rPr>
        <w:t xml:space="preserve">DL </w:t>
      </w:r>
      <w:r w:rsidR="009E2C38">
        <w:rPr>
          <w:b/>
          <w:bCs/>
          <w:u w:val="single"/>
          <w:lang w:val="en-US" w:eastAsia="zh-CN"/>
        </w:rPr>
        <w:t>D</w:t>
      </w:r>
      <w:r w:rsidRPr="0064654C">
        <w:rPr>
          <w:b/>
          <w:bCs/>
          <w:u w:val="single"/>
          <w:lang w:val="en-US" w:eastAsia="zh-CN"/>
        </w:rPr>
        <w:t xml:space="preserve">ata </w:t>
      </w:r>
      <w:r w:rsidR="009E2C38">
        <w:rPr>
          <w:b/>
          <w:bCs/>
          <w:u w:val="single"/>
          <w:lang w:val="en-US" w:eastAsia="zh-CN"/>
        </w:rPr>
        <w:t>T</w:t>
      </w:r>
      <w:r w:rsidRPr="0064654C">
        <w:rPr>
          <w:b/>
          <w:bCs/>
          <w:u w:val="single"/>
          <w:lang w:val="en-US" w:eastAsia="zh-CN"/>
        </w:rPr>
        <w:t>ransmission:</w:t>
      </w:r>
    </w:p>
    <w:p w14:paraId="499FD07F" w14:textId="74FC23DC" w:rsidR="00E506BF" w:rsidRDefault="00E506BF" w:rsidP="00E506BF">
      <w:pPr>
        <w:spacing w:line="240" w:lineRule="auto"/>
        <w:jc w:val="both"/>
        <w:rPr>
          <w:lang w:val="en-US" w:eastAsia="zh-CN"/>
        </w:rPr>
      </w:pPr>
      <w:r>
        <w:rPr>
          <w:lang w:val="en-US" w:eastAsia="zh-CN"/>
        </w:rPr>
        <w:t xml:space="preserve">For DL transmission, HARQ feedback via UCI is used for RAN node to schedule HARQ retransmission or new transmission. Due to NACK to ACK error, RAN node would trigger improper HARQ new transmission with NDI toggled. UE cannot trigger fast </w:t>
      </w:r>
      <w:r w:rsidR="00EA4C66">
        <w:rPr>
          <w:lang w:val="en-US" w:eastAsia="zh-CN"/>
        </w:rPr>
        <w:t xml:space="preserve">RLC level </w:t>
      </w:r>
      <w:r>
        <w:rPr>
          <w:lang w:val="en-US" w:eastAsia="zh-CN"/>
        </w:rPr>
        <w:t xml:space="preserve">ARQ status report due to lack of information of RLC PDU to TB mapping in the receiving side even UE can detect such HARQ </w:t>
      </w:r>
      <w:r>
        <w:rPr>
          <w:rFonts w:hint="eastAsia"/>
          <w:lang w:val="en-US" w:eastAsia="zh-CN"/>
        </w:rPr>
        <w:t>error</w:t>
      </w:r>
      <w:r>
        <w:rPr>
          <w:lang w:val="en-US" w:eastAsia="zh-CN"/>
        </w:rPr>
        <w:t xml:space="preserve">. The limitation is illustrated in </w:t>
      </w:r>
      <w:r w:rsidR="00E156A5">
        <w:rPr>
          <w:lang w:val="en-US" w:eastAsia="zh-CN"/>
        </w:rPr>
        <w:fldChar w:fldCharType="begin"/>
      </w:r>
      <w:r w:rsidR="00E156A5">
        <w:rPr>
          <w:lang w:val="en-US" w:eastAsia="zh-CN"/>
        </w:rPr>
        <w:instrText xml:space="preserve"> REF _Ref213232538 \h </w:instrText>
      </w:r>
      <w:r w:rsidR="00E156A5">
        <w:rPr>
          <w:lang w:val="en-US" w:eastAsia="zh-CN"/>
        </w:rPr>
      </w:r>
      <w:r w:rsidR="00E156A5">
        <w:rPr>
          <w:lang w:val="en-US" w:eastAsia="zh-CN"/>
        </w:rPr>
        <w:fldChar w:fldCharType="separate"/>
      </w:r>
      <w:r w:rsidR="006109BD">
        <w:rPr>
          <w:lang w:val="en-US" w:eastAsia="zh-CN"/>
        </w:rPr>
        <w:t>Fig.</w:t>
      </w:r>
      <w:r w:rsidR="006109BD" w:rsidRPr="0064654C">
        <w:rPr>
          <w:lang w:val="en-US" w:eastAsia="zh-CN"/>
        </w:rPr>
        <w:t xml:space="preserve"> 4</w:t>
      </w:r>
      <w:r w:rsidR="00E156A5">
        <w:rPr>
          <w:lang w:val="en-US" w:eastAsia="zh-CN"/>
        </w:rPr>
        <w:fldChar w:fldCharType="end"/>
      </w:r>
      <w:r>
        <w:rPr>
          <w:lang w:val="en-US" w:eastAsia="zh-CN"/>
        </w:rPr>
        <w:t>.</w:t>
      </w:r>
    </w:p>
    <w:p w14:paraId="130E8130" w14:textId="77777777" w:rsidR="00E506BF" w:rsidRDefault="00E506BF" w:rsidP="00E506BF">
      <w:pPr>
        <w:ind w:leftChars="90" w:left="180"/>
        <w:jc w:val="center"/>
        <w:rPr>
          <w:lang w:val="en-US" w:eastAsia="zh-CN"/>
        </w:rPr>
      </w:pPr>
      <w:r>
        <w:rPr>
          <w:noProof/>
          <w:lang w:val="en-US" w:eastAsia="zh-CN"/>
        </w:rPr>
        <w:lastRenderedPageBreak/>
        <w:drawing>
          <wp:inline distT="0" distB="0" distL="0" distR="0" wp14:anchorId="32A72FFD" wp14:editId="030BCAA8">
            <wp:extent cx="3050439" cy="2116816"/>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8528" cy="2122430"/>
                    </a:xfrm>
                    <a:prstGeom prst="rect">
                      <a:avLst/>
                    </a:prstGeom>
                    <a:noFill/>
                  </pic:spPr>
                </pic:pic>
              </a:graphicData>
            </a:graphic>
          </wp:inline>
        </w:drawing>
      </w:r>
    </w:p>
    <w:p w14:paraId="2E7EDB3E" w14:textId="620FBBC4" w:rsidR="00E506BF" w:rsidRDefault="00C422C5" w:rsidP="0064654C">
      <w:pPr>
        <w:pStyle w:val="af6"/>
        <w:jc w:val="center"/>
        <w:rPr>
          <w:lang w:val="en-US" w:eastAsia="zh-CN"/>
        </w:rPr>
      </w:pPr>
      <w:bookmarkStart w:id="46" w:name="_Ref213232538"/>
      <w:r>
        <w:rPr>
          <w:rFonts w:ascii="Times New Roman" w:eastAsiaTheme="minorEastAsia" w:hAnsi="Times New Roman" w:cs="Times New Roman"/>
          <w:lang w:val="en-US" w:eastAsia="zh-CN"/>
        </w:rPr>
        <w:t>Fig.</w:t>
      </w:r>
      <w:r w:rsidR="00E156A5" w:rsidRPr="0064654C">
        <w:rPr>
          <w:rFonts w:ascii="Times New Roman" w:eastAsiaTheme="minorEastAsia" w:hAnsi="Times New Roman" w:cs="Times New Roman"/>
          <w:lang w:val="en-US" w:eastAsia="zh-CN"/>
        </w:rPr>
        <w:t xml:space="preserve"> </w:t>
      </w:r>
      <w:r w:rsidR="00E156A5" w:rsidRPr="0064654C">
        <w:rPr>
          <w:rFonts w:ascii="Times New Roman" w:eastAsiaTheme="minorEastAsia" w:hAnsi="Times New Roman" w:cs="Times New Roman"/>
          <w:lang w:val="en-US" w:eastAsia="zh-CN"/>
        </w:rPr>
        <w:fldChar w:fldCharType="begin"/>
      </w:r>
      <w:r w:rsidR="00E156A5" w:rsidRPr="0064654C">
        <w:rPr>
          <w:rFonts w:ascii="Times New Roman" w:eastAsiaTheme="minorEastAsia" w:hAnsi="Times New Roman" w:cs="Times New Roman"/>
          <w:lang w:val="en-US" w:eastAsia="zh-CN"/>
        </w:rPr>
        <w:instrText xml:space="preserve"> SEQ Figure \* ARABIC </w:instrText>
      </w:r>
      <w:r w:rsidR="00E156A5" w:rsidRPr="0064654C">
        <w:rPr>
          <w:rFonts w:ascii="Times New Roman" w:eastAsiaTheme="minorEastAsia" w:hAnsi="Times New Roman" w:cs="Times New Roman"/>
          <w:lang w:val="en-US" w:eastAsia="zh-CN"/>
        </w:rPr>
        <w:fldChar w:fldCharType="separate"/>
      </w:r>
      <w:r w:rsidR="00E156A5" w:rsidRPr="0064654C">
        <w:rPr>
          <w:rFonts w:ascii="Times New Roman" w:eastAsiaTheme="minorEastAsia" w:hAnsi="Times New Roman" w:cs="Times New Roman"/>
          <w:lang w:val="en-US" w:eastAsia="zh-CN"/>
        </w:rPr>
        <w:t>4</w:t>
      </w:r>
      <w:r w:rsidR="00E156A5" w:rsidRPr="0064654C">
        <w:rPr>
          <w:rFonts w:ascii="Times New Roman" w:eastAsiaTheme="minorEastAsia" w:hAnsi="Times New Roman" w:cs="Times New Roman"/>
          <w:lang w:val="en-US" w:eastAsia="zh-CN"/>
        </w:rPr>
        <w:fldChar w:fldCharType="end"/>
      </w:r>
      <w:bookmarkEnd w:id="46"/>
      <w:r w:rsidR="00E506BF" w:rsidRPr="0064654C">
        <w:rPr>
          <w:rFonts w:ascii="Times New Roman" w:eastAsiaTheme="minorEastAsia" w:hAnsi="Times New Roman" w:cs="Times New Roman"/>
          <w:lang w:val="en-US" w:eastAsia="zh-CN"/>
        </w:rPr>
        <w:t xml:space="preserve"> </w:t>
      </w:r>
      <w:r w:rsidR="00E506BF" w:rsidRPr="00B45D43">
        <w:rPr>
          <w:rFonts w:ascii="Times New Roman" w:eastAsiaTheme="minorEastAsia" w:hAnsi="Times New Roman" w:cs="Times New Roman"/>
          <w:lang w:val="en-US" w:eastAsia="zh-CN"/>
        </w:rPr>
        <w:t>NACK-to-ACK error for DL data transmission</w:t>
      </w:r>
    </w:p>
    <w:p w14:paraId="53AD93F7" w14:textId="5BF3478E" w:rsidR="00E506BF" w:rsidRDefault="00E506BF" w:rsidP="00E506BF">
      <w:pPr>
        <w:spacing w:line="240" w:lineRule="auto"/>
        <w:jc w:val="both"/>
        <w:rPr>
          <w:lang w:val="en-US" w:eastAsia="zh-CN"/>
        </w:rPr>
      </w:pPr>
      <w:r>
        <w:rPr>
          <w:lang w:val="en-US" w:eastAsia="zh-CN"/>
        </w:rPr>
        <w:t>Two straight forward enhancements could be raised from above analysis. Enhance the reliability of UL HARQ feedback transmission could help to reduce NACK to ACK error. However, whether it could completely solve the problem with no residual error may depend on RAN1 to evaluate the performance and cost of corresponding solution. On the other hand, UE could inform RAN node once it detects potential HARQ to ARQ error, e</w:t>
      </w:r>
      <w:r w:rsidR="002526B1">
        <w:rPr>
          <w:lang w:val="en-US" w:eastAsia="zh-CN"/>
        </w:rPr>
        <w:t>.</w:t>
      </w:r>
      <w:r>
        <w:rPr>
          <w:lang w:val="en-US" w:eastAsia="zh-CN"/>
        </w:rPr>
        <w:t>g</w:t>
      </w:r>
      <w:r w:rsidR="002526B1">
        <w:rPr>
          <w:lang w:val="en-US" w:eastAsia="zh-CN"/>
        </w:rPr>
        <w:t>.</w:t>
      </w:r>
      <w:r>
        <w:rPr>
          <w:lang w:val="en-US" w:eastAsia="zh-CN"/>
        </w:rPr>
        <w:t xml:space="preserve"> HARQ new transmission scheduling is received on certain HARQ process after HARQ NACK is sent. This indication could be considered as potential fast ARQ status reporting </w:t>
      </w:r>
      <w:r w:rsidR="000C7D5C">
        <w:rPr>
          <w:lang w:val="en-US" w:eastAsia="zh-CN"/>
        </w:rPr>
        <w:t>based on</w:t>
      </w:r>
      <w:r w:rsidR="00EA4C66">
        <w:rPr>
          <w:lang w:val="en-US" w:eastAsia="zh-CN"/>
        </w:rPr>
        <w:t xml:space="preserve"> MAC </w:t>
      </w:r>
      <w:r w:rsidR="009674CC">
        <w:rPr>
          <w:lang w:val="en-US" w:eastAsia="zh-CN"/>
        </w:rPr>
        <w:t>transport block</w:t>
      </w:r>
      <w:r w:rsidR="00EA4C66">
        <w:rPr>
          <w:lang w:val="en-US" w:eastAsia="zh-CN"/>
        </w:rPr>
        <w:t xml:space="preserve"> </w:t>
      </w:r>
      <w:r w:rsidR="00E41279">
        <w:rPr>
          <w:lang w:val="en-US" w:eastAsia="zh-CN"/>
        </w:rPr>
        <w:t>transmission in HARQ</w:t>
      </w:r>
      <w:r>
        <w:rPr>
          <w:lang w:val="en-US" w:eastAsia="zh-CN"/>
        </w:rPr>
        <w:t xml:space="preserve"> to further trigger RAN node ARQ retransmission if there are any AMD PDU in the corresponding TB. </w:t>
      </w:r>
      <w:r w:rsidR="00EA4C66">
        <w:rPr>
          <w:lang w:val="en-US" w:eastAsia="zh-CN"/>
        </w:rPr>
        <w:t xml:space="preserve">Since </w:t>
      </w:r>
      <w:r>
        <w:rPr>
          <w:lang w:val="en-US" w:eastAsia="zh-CN"/>
        </w:rPr>
        <w:t xml:space="preserve">RAN node as the transmitter could easily identify mapping between the RLC PDU and </w:t>
      </w:r>
      <w:r w:rsidR="009674CC">
        <w:rPr>
          <w:lang w:val="en-US" w:eastAsia="zh-CN"/>
        </w:rPr>
        <w:t>MAC</w:t>
      </w:r>
      <w:r>
        <w:rPr>
          <w:lang w:val="en-US" w:eastAsia="zh-CN"/>
        </w:rPr>
        <w:t xml:space="preserve"> TB. </w:t>
      </w:r>
      <w:r w:rsidR="00E156A5">
        <w:rPr>
          <w:lang w:val="en-US" w:eastAsia="zh-CN"/>
        </w:rPr>
        <w:fldChar w:fldCharType="begin"/>
      </w:r>
      <w:r w:rsidR="00E156A5">
        <w:rPr>
          <w:lang w:val="en-US" w:eastAsia="zh-CN"/>
        </w:rPr>
        <w:instrText xml:space="preserve"> REF _Ref213232659 \h </w:instrText>
      </w:r>
      <w:r w:rsidR="00E156A5">
        <w:rPr>
          <w:lang w:val="en-US" w:eastAsia="zh-CN"/>
        </w:rPr>
      </w:r>
      <w:r w:rsidR="00E156A5">
        <w:rPr>
          <w:lang w:val="en-US" w:eastAsia="zh-CN"/>
        </w:rPr>
        <w:fldChar w:fldCharType="separate"/>
      </w:r>
      <w:r w:rsidR="009405DE">
        <w:rPr>
          <w:lang w:val="en-US" w:eastAsia="zh-CN"/>
        </w:rPr>
        <w:t>Fig.</w:t>
      </w:r>
      <w:r w:rsidR="009405DE" w:rsidRPr="0064654C">
        <w:rPr>
          <w:lang w:val="en-US" w:eastAsia="zh-CN"/>
        </w:rPr>
        <w:t xml:space="preserve"> 5</w:t>
      </w:r>
      <w:r w:rsidR="00E156A5">
        <w:rPr>
          <w:lang w:val="en-US" w:eastAsia="zh-CN"/>
        </w:rPr>
        <w:fldChar w:fldCharType="end"/>
      </w:r>
      <w:r w:rsidR="005A315F">
        <w:rPr>
          <w:lang w:val="en-US" w:eastAsia="zh-CN"/>
        </w:rPr>
        <w:t xml:space="preserve"> illustrate</w:t>
      </w:r>
      <w:r w:rsidR="00E156A5">
        <w:rPr>
          <w:lang w:val="en-US" w:eastAsia="zh-CN"/>
        </w:rPr>
        <w:t>s</w:t>
      </w:r>
      <w:r w:rsidR="005A315F">
        <w:rPr>
          <w:lang w:val="en-US" w:eastAsia="zh-CN"/>
        </w:rPr>
        <w:t xml:space="preserve"> the above potential enhancements and corresponding gain of fast ARQ status</w:t>
      </w:r>
      <w:r w:rsidR="009674CC">
        <w:rPr>
          <w:lang w:val="en-US" w:eastAsia="zh-CN"/>
        </w:rPr>
        <w:t xml:space="preserve"> indication.</w:t>
      </w:r>
      <w:r w:rsidR="005A315F">
        <w:rPr>
          <w:lang w:val="en-US" w:eastAsia="zh-CN"/>
        </w:rPr>
        <w:t xml:space="preserve"> </w:t>
      </w:r>
      <w:r>
        <w:rPr>
          <w:lang w:val="en-US" w:eastAsia="zh-CN"/>
        </w:rPr>
        <w:t xml:space="preserve">Such indication </w:t>
      </w:r>
      <w:r w:rsidR="00EA4C66">
        <w:rPr>
          <w:lang w:val="en-US" w:eastAsia="zh-CN"/>
        </w:rPr>
        <w:t>could send over UCI or UL MAC CE</w:t>
      </w:r>
      <w:r w:rsidR="005A315F">
        <w:rPr>
          <w:lang w:val="en-US" w:eastAsia="zh-CN"/>
        </w:rPr>
        <w:t xml:space="preserve">, </w:t>
      </w:r>
      <w:r w:rsidR="00EA4C66">
        <w:rPr>
          <w:lang w:val="en-US" w:eastAsia="zh-CN"/>
        </w:rPr>
        <w:t>and</w:t>
      </w:r>
      <w:r w:rsidR="005A315F">
        <w:rPr>
          <w:lang w:val="en-US" w:eastAsia="zh-CN"/>
        </w:rPr>
        <w:t xml:space="preserve"> </w:t>
      </w:r>
      <w:r>
        <w:rPr>
          <w:lang w:val="en-US" w:eastAsia="zh-CN"/>
        </w:rPr>
        <w:t xml:space="preserve">is only triggered when </w:t>
      </w:r>
      <w:r w:rsidR="005A315F">
        <w:rPr>
          <w:lang w:val="en-US" w:eastAsia="zh-CN"/>
        </w:rPr>
        <w:t xml:space="preserve">potential </w:t>
      </w:r>
      <w:r>
        <w:rPr>
          <w:lang w:val="en-US" w:eastAsia="zh-CN"/>
        </w:rPr>
        <w:t>NACK to ACK error detected, so the radio resource overhead could be considered as relatively low.</w:t>
      </w:r>
    </w:p>
    <w:p w14:paraId="6ECF6473" w14:textId="416B933F" w:rsidR="009804B7" w:rsidRDefault="005A315F">
      <w:pPr>
        <w:spacing w:line="240" w:lineRule="auto"/>
        <w:jc w:val="center"/>
        <w:rPr>
          <w:lang w:val="en-US" w:eastAsia="zh-CN"/>
        </w:rPr>
      </w:pPr>
      <w:r>
        <w:rPr>
          <w:noProof/>
          <w:lang w:val="en-US" w:eastAsia="zh-CN"/>
        </w:rPr>
        <w:drawing>
          <wp:inline distT="0" distB="0" distL="0" distR="0" wp14:anchorId="43F2E083" wp14:editId="3BE7473B">
            <wp:extent cx="2860243" cy="2069645"/>
            <wp:effectExtent l="0" t="0" r="0" b="698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62572" cy="2071330"/>
                    </a:xfrm>
                    <a:prstGeom prst="rect">
                      <a:avLst/>
                    </a:prstGeom>
                    <a:noFill/>
                  </pic:spPr>
                </pic:pic>
              </a:graphicData>
            </a:graphic>
          </wp:inline>
        </w:drawing>
      </w:r>
    </w:p>
    <w:p w14:paraId="59855617" w14:textId="6EFB9A7F" w:rsidR="004026B8" w:rsidRPr="004026B8" w:rsidRDefault="00C54289" w:rsidP="0064654C">
      <w:pPr>
        <w:pStyle w:val="af6"/>
        <w:jc w:val="center"/>
        <w:rPr>
          <w:lang w:val="en-US" w:eastAsia="zh-CN"/>
        </w:rPr>
      </w:pPr>
      <w:bookmarkStart w:id="47" w:name="_Ref213232659"/>
      <w:r>
        <w:rPr>
          <w:rFonts w:ascii="Times New Roman" w:eastAsiaTheme="minorEastAsia" w:hAnsi="Times New Roman" w:cs="Times New Roman"/>
          <w:lang w:val="en-US" w:eastAsia="zh-CN"/>
        </w:rPr>
        <w:t>Fig.</w:t>
      </w:r>
      <w:r w:rsidR="00E156A5" w:rsidRPr="0064654C">
        <w:rPr>
          <w:rFonts w:ascii="Times New Roman" w:eastAsiaTheme="minorEastAsia" w:hAnsi="Times New Roman" w:cs="Times New Roman"/>
          <w:lang w:val="en-US" w:eastAsia="zh-CN"/>
        </w:rPr>
        <w:t xml:space="preserve"> </w:t>
      </w:r>
      <w:r w:rsidR="00E156A5" w:rsidRPr="0064654C">
        <w:rPr>
          <w:rFonts w:ascii="Times New Roman" w:eastAsiaTheme="minorEastAsia" w:hAnsi="Times New Roman" w:cs="Times New Roman"/>
          <w:lang w:val="en-US" w:eastAsia="zh-CN"/>
        </w:rPr>
        <w:fldChar w:fldCharType="begin"/>
      </w:r>
      <w:r w:rsidR="00E156A5" w:rsidRPr="0064654C">
        <w:rPr>
          <w:rFonts w:ascii="Times New Roman" w:eastAsiaTheme="minorEastAsia" w:hAnsi="Times New Roman" w:cs="Times New Roman"/>
          <w:lang w:val="en-US" w:eastAsia="zh-CN"/>
        </w:rPr>
        <w:instrText xml:space="preserve"> SEQ Figure \* ARABIC </w:instrText>
      </w:r>
      <w:r w:rsidR="00E156A5" w:rsidRPr="0064654C">
        <w:rPr>
          <w:rFonts w:ascii="Times New Roman" w:eastAsiaTheme="minorEastAsia" w:hAnsi="Times New Roman" w:cs="Times New Roman"/>
          <w:lang w:val="en-US" w:eastAsia="zh-CN"/>
        </w:rPr>
        <w:fldChar w:fldCharType="separate"/>
      </w:r>
      <w:r w:rsidR="00E156A5" w:rsidRPr="0064654C">
        <w:rPr>
          <w:rFonts w:ascii="Times New Roman" w:eastAsiaTheme="minorEastAsia" w:hAnsi="Times New Roman" w:cs="Times New Roman"/>
          <w:lang w:val="en-US" w:eastAsia="zh-CN"/>
        </w:rPr>
        <w:t>5</w:t>
      </w:r>
      <w:r w:rsidR="00E156A5" w:rsidRPr="0064654C">
        <w:rPr>
          <w:rFonts w:ascii="Times New Roman" w:eastAsiaTheme="minorEastAsia" w:hAnsi="Times New Roman" w:cs="Times New Roman"/>
          <w:lang w:val="en-US" w:eastAsia="zh-CN"/>
        </w:rPr>
        <w:fldChar w:fldCharType="end"/>
      </w:r>
      <w:bookmarkEnd w:id="47"/>
      <w:r w:rsidR="004026B8" w:rsidRPr="00B45D43">
        <w:rPr>
          <w:rFonts w:ascii="Times New Roman" w:eastAsiaTheme="minorEastAsia" w:hAnsi="Times New Roman" w:cs="Times New Roman"/>
          <w:lang w:val="en-US" w:eastAsia="zh-CN"/>
        </w:rPr>
        <w:t xml:space="preserve"> fast DL ARQ retransmission with enhanced fast ARQ status</w:t>
      </w:r>
      <w:r w:rsidR="000C7D5C" w:rsidRPr="00B45D43">
        <w:rPr>
          <w:rFonts w:ascii="Times New Roman" w:eastAsiaTheme="minorEastAsia" w:hAnsi="Times New Roman" w:cs="Times New Roman"/>
          <w:lang w:val="en-US" w:eastAsia="zh-CN"/>
        </w:rPr>
        <w:t xml:space="preserve"> based on HARQ transmission</w:t>
      </w:r>
    </w:p>
    <w:p w14:paraId="45125EA5" w14:textId="59A9358E" w:rsidR="00E506BF" w:rsidRPr="0064654C" w:rsidRDefault="004026B8" w:rsidP="00E506BF">
      <w:pPr>
        <w:spacing w:line="240" w:lineRule="auto"/>
        <w:jc w:val="both"/>
        <w:rPr>
          <w:b/>
          <w:u w:val="single"/>
          <w:lang w:val="en-US" w:eastAsia="zh-CN"/>
        </w:rPr>
      </w:pPr>
      <w:r>
        <w:rPr>
          <w:b/>
          <w:bCs/>
          <w:u w:val="single"/>
          <w:lang w:val="en-US" w:eastAsia="zh-CN"/>
        </w:rPr>
        <w:t>UL</w:t>
      </w:r>
      <w:r w:rsidRPr="00D433D1">
        <w:rPr>
          <w:b/>
          <w:bCs/>
          <w:u w:val="single"/>
          <w:lang w:val="en-US" w:eastAsia="zh-CN"/>
        </w:rPr>
        <w:t xml:space="preserve"> </w:t>
      </w:r>
      <w:r w:rsidR="009E2C38">
        <w:rPr>
          <w:b/>
          <w:bCs/>
          <w:u w:val="single"/>
          <w:lang w:val="en-US" w:eastAsia="zh-CN"/>
        </w:rPr>
        <w:t>D</w:t>
      </w:r>
      <w:r w:rsidRPr="00D433D1">
        <w:rPr>
          <w:b/>
          <w:bCs/>
          <w:u w:val="single"/>
          <w:lang w:val="en-US" w:eastAsia="zh-CN"/>
        </w:rPr>
        <w:t xml:space="preserve">ata </w:t>
      </w:r>
      <w:r w:rsidR="009E2C38">
        <w:rPr>
          <w:b/>
          <w:bCs/>
          <w:u w:val="single"/>
          <w:lang w:val="en-US" w:eastAsia="zh-CN"/>
        </w:rPr>
        <w:t>T</w:t>
      </w:r>
      <w:r w:rsidRPr="00D433D1">
        <w:rPr>
          <w:b/>
          <w:bCs/>
          <w:u w:val="single"/>
          <w:lang w:val="en-US" w:eastAsia="zh-CN"/>
        </w:rPr>
        <w:t>ransmission:</w:t>
      </w:r>
    </w:p>
    <w:p w14:paraId="6CC5B9B4" w14:textId="2C62AD09" w:rsidR="00E506BF" w:rsidRDefault="00E506BF" w:rsidP="00E506BF">
      <w:pPr>
        <w:spacing w:line="240" w:lineRule="auto"/>
        <w:jc w:val="both"/>
        <w:rPr>
          <w:lang w:val="en-US" w:eastAsia="zh-CN"/>
        </w:rPr>
      </w:pPr>
      <w:r>
        <w:rPr>
          <w:lang w:val="en-US" w:eastAsia="zh-CN"/>
        </w:rPr>
        <w:t>For UL transmission, RAN node</w:t>
      </w:r>
      <w:r>
        <w:rPr>
          <w:rFonts w:hint="eastAsia"/>
          <w:lang w:val="en-US" w:eastAsia="zh-CN"/>
        </w:rPr>
        <w:t xml:space="preserve"> </w:t>
      </w:r>
      <w:r>
        <w:rPr>
          <w:lang w:val="en-US" w:eastAsia="zh-CN"/>
        </w:rPr>
        <w:t>may stop scheduling HARQ retransmission and begin to schedule HARQ new transmission due to link adaptation. However, UE cannot identify whether the previous HARQ transmission is successful or not according to current NR design. RAN node also need to wait the RLC timer expire to trigger the status report due to as the receiver, RAN node is lack of information of RLC PDU to TB mapping even it can detect the HARQ error.</w:t>
      </w:r>
      <w:r w:rsidRPr="003F09F4">
        <w:rPr>
          <w:lang w:val="en-US" w:eastAsia="zh-CN"/>
        </w:rPr>
        <w:t xml:space="preserve"> </w:t>
      </w:r>
      <w:r>
        <w:rPr>
          <w:lang w:val="en-US" w:eastAsia="zh-CN"/>
        </w:rPr>
        <w:t xml:space="preserve">The above analyzed limitation is illustrated in </w:t>
      </w:r>
      <w:r w:rsidR="00E156A5">
        <w:rPr>
          <w:lang w:val="en-US" w:eastAsia="zh-CN"/>
        </w:rPr>
        <w:fldChar w:fldCharType="begin"/>
      </w:r>
      <w:r w:rsidR="00E156A5">
        <w:rPr>
          <w:lang w:val="en-US" w:eastAsia="zh-CN"/>
        </w:rPr>
        <w:instrText xml:space="preserve"> REF _Ref213232648 \h </w:instrText>
      </w:r>
      <w:r w:rsidR="00E156A5">
        <w:rPr>
          <w:lang w:val="en-US" w:eastAsia="zh-CN"/>
        </w:rPr>
      </w:r>
      <w:r w:rsidR="00E156A5">
        <w:rPr>
          <w:lang w:val="en-US" w:eastAsia="zh-CN"/>
        </w:rPr>
        <w:fldChar w:fldCharType="separate"/>
      </w:r>
      <w:r w:rsidR="009405DE">
        <w:t xml:space="preserve">Fig. </w:t>
      </w:r>
      <w:r w:rsidR="009405DE">
        <w:rPr>
          <w:noProof/>
        </w:rPr>
        <w:t>6</w:t>
      </w:r>
      <w:r w:rsidR="00E156A5">
        <w:rPr>
          <w:lang w:val="en-US" w:eastAsia="zh-CN"/>
        </w:rPr>
        <w:fldChar w:fldCharType="end"/>
      </w:r>
      <w:r>
        <w:rPr>
          <w:lang w:val="en-US" w:eastAsia="zh-CN"/>
        </w:rPr>
        <w:t>.</w:t>
      </w:r>
    </w:p>
    <w:p w14:paraId="78721F74" w14:textId="77777777" w:rsidR="00E506BF" w:rsidRDefault="00E506BF" w:rsidP="00E506BF">
      <w:pPr>
        <w:spacing w:line="240" w:lineRule="auto"/>
        <w:jc w:val="both"/>
        <w:rPr>
          <w:lang w:val="en-US" w:eastAsia="zh-CN"/>
        </w:rPr>
      </w:pPr>
    </w:p>
    <w:p w14:paraId="4D2DA917" w14:textId="77777777" w:rsidR="00E506BF" w:rsidRDefault="00E506BF" w:rsidP="00E506BF">
      <w:pPr>
        <w:ind w:leftChars="90" w:left="180"/>
        <w:jc w:val="center"/>
        <w:rPr>
          <w:lang w:val="en-US" w:eastAsia="zh-CN"/>
        </w:rPr>
      </w:pPr>
      <w:r>
        <w:rPr>
          <w:noProof/>
          <w:lang w:val="en-US" w:eastAsia="zh-CN"/>
        </w:rPr>
        <w:lastRenderedPageBreak/>
        <w:drawing>
          <wp:inline distT="0" distB="0" distL="0" distR="0" wp14:anchorId="493E5887" wp14:editId="3EBB7E3C">
            <wp:extent cx="3049743" cy="2143354"/>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68187" cy="2156316"/>
                    </a:xfrm>
                    <a:prstGeom prst="rect">
                      <a:avLst/>
                    </a:prstGeom>
                    <a:noFill/>
                  </pic:spPr>
                </pic:pic>
              </a:graphicData>
            </a:graphic>
          </wp:inline>
        </w:drawing>
      </w:r>
    </w:p>
    <w:p w14:paraId="6BBCAC3F" w14:textId="3D043C3B" w:rsidR="00E506BF" w:rsidRDefault="00B223F7" w:rsidP="0064654C">
      <w:pPr>
        <w:pStyle w:val="af6"/>
        <w:jc w:val="center"/>
        <w:rPr>
          <w:lang w:val="en-US" w:eastAsia="zh-CN"/>
        </w:rPr>
      </w:pPr>
      <w:bookmarkStart w:id="48" w:name="_Ref213232648"/>
      <w:r>
        <w:t>Fig.</w:t>
      </w:r>
      <w:r w:rsidR="00E156A5">
        <w:t xml:space="preserve"> </w:t>
      </w:r>
      <w:r w:rsidR="00E156A5">
        <w:fldChar w:fldCharType="begin"/>
      </w:r>
      <w:r w:rsidR="00E156A5">
        <w:instrText xml:space="preserve"> SEQ Figure \* ARABIC </w:instrText>
      </w:r>
      <w:r w:rsidR="00E156A5">
        <w:fldChar w:fldCharType="separate"/>
      </w:r>
      <w:r w:rsidR="00E156A5">
        <w:rPr>
          <w:noProof/>
        </w:rPr>
        <w:t>6</w:t>
      </w:r>
      <w:r w:rsidR="00E156A5">
        <w:fldChar w:fldCharType="end"/>
      </w:r>
      <w:bookmarkEnd w:id="48"/>
      <w:r w:rsidR="00E506BF">
        <w:rPr>
          <w:lang w:val="en-US" w:eastAsia="zh-CN"/>
        </w:rPr>
        <w:t xml:space="preserve"> </w:t>
      </w:r>
      <w:r w:rsidR="004026B8">
        <w:rPr>
          <w:lang w:val="en-US" w:eastAsia="zh-CN"/>
        </w:rPr>
        <w:t>UL</w:t>
      </w:r>
      <w:r w:rsidR="00E506BF">
        <w:rPr>
          <w:lang w:val="en-US" w:eastAsia="zh-CN"/>
        </w:rPr>
        <w:t xml:space="preserve"> HARQ retransmission abandon for MCS adaption</w:t>
      </w:r>
    </w:p>
    <w:p w14:paraId="4028E55F" w14:textId="026FC582" w:rsidR="00E506BF" w:rsidRDefault="00E506BF" w:rsidP="00E506BF">
      <w:pPr>
        <w:spacing w:line="240" w:lineRule="auto"/>
        <w:jc w:val="both"/>
        <w:rPr>
          <w:lang w:val="en-US" w:eastAsia="zh-CN"/>
        </w:rPr>
      </w:pPr>
      <w:r>
        <w:rPr>
          <w:lang w:val="en-US" w:eastAsia="zh-CN"/>
        </w:rPr>
        <w:t xml:space="preserve">Similar as DL transmission, once RAN node decide to give up current HARQ (re-)transmission, an </w:t>
      </w:r>
      <w:r w:rsidR="007B2396">
        <w:rPr>
          <w:lang w:val="en-US" w:eastAsia="zh-CN"/>
        </w:rPr>
        <w:t xml:space="preserve">DL </w:t>
      </w:r>
      <w:r>
        <w:rPr>
          <w:lang w:val="en-US" w:eastAsia="zh-CN"/>
        </w:rPr>
        <w:t>indication</w:t>
      </w:r>
      <w:r w:rsidR="000C7D5C">
        <w:rPr>
          <w:lang w:val="en-US" w:eastAsia="zh-CN"/>
        </w:rPr>
        <w:t xml:space="preserve"> of fast ARQ status based on MAC transport block transmission in HARQ</w:t>
      </w:r>
      <w:r>
        <w:rPr>
          <w:lang w:val="en-US" w:eastAsia="zh-CN"/>
        </w:rPr>
        <w:t xml:space="preserve"> could send to UE to trigger potential fast ARQ retransmission since UE is the transmitter that has the knowledge of whether and which AMD PDU is included.</w:t>
      </w:r>
      <w:r w:rsidR="000C7D5C">
        <w:rPr>
          <w:lang w:val="en-US" w:eastAsia="zh-CN"/>
        </w:rPr>
        <w:t xml:space="preserve"> The enhancement for UL data transmission is illustrated in </w:t>
      </w:r>
      <w:r w:rsidR="00E156A5">
        <w:rPr>
          <w:lang w:val="en-US" w:eastAsia="zh-CN"/>
        </w:rPr>
        <w:fldChar w:fldCharType="begin"/>
      </w:r>
      <w:r w:rsidR="00E156A5">
        <w:rPr>
          <w:lang w:val="en-US" w:eastAsia="zh-CN"/>
        </w:rPr>
        <w:instrText xml:space="preserve"> REF _Ref213232640 \h </w:instrText>
      </w:r>
      <w:r w:rsidR="00E156A5">
        <w:rPr>
          <w:lang w:val="en-US" w:eastAsia="zh-CN"/>
        </w:rPr>
      </w:r>
      <w:r w:rsidR="00E156A5">
        <w:rPr>
          <w:lang w:val="en-US" w:eastAsia="zh-CN"/>
        </w:rPr>
        <w:fldChar w:fldCharType="separate"/>
      </w:r>
      <w:r w:rsidR="006109BD">
        <w:rPr>
          <w:lang w:val="en-US" w:eastAsia="zh-CN"/>
        </w:rPr>
        <w:t>Fig.</w:t>
      </w:r>
      <w:r w:rsidR="006109BD" w:rsidRPr="0064654C">
        <w:rPr>
          <w:lang w:val="en-US" w:eastAsia="zh-CN"/>
        </w:rPr>
        <w:t xml:space="preserve"> 7</w:t>
      </w:r>
      <w:r w:rsidR="00E156A5">
        <w:rPr>
          <w:lang w:val="en-US" w:eastAsia="zh-CN"/>
        </w:rPr>
        <w:fldChar w:fldCharType="end"/>
      </w:r>
      <w:r w:rsidR="000C7D5C">
        <w:rPr>
          <w:lang w:val="en-US" w:eastAsia="zh-CN"/>
        </w:rPr>
        <w:t>.</w:t>
      </w:r>
    </w:p>
    <w:p w14:paraId="2FB5E3F8" w14:textId="6171BA35" w:rsidR="009804B7" w:rsidRDefault="009A1608">
      <w:pPr>
        <w:spacing w:line="240" w:lineRule="auto"/>
        <w:jc w:val="center"/>
        <w:rPr>
          <w:lang w:val="en-US" w:eastAsia="zh-CN"/>
        </w:rPr>
      </w:pPr>
      <w:r>
        <w:rPr>
          <w:noProof/>
          <w:lang w:val="en-US" w:eastAsia="zh-CN"/>
        </w:rPr>
        <w:drawing>
          <wp:inline distT="0" distB="0" distL="0" distR="0" wp14:anchorId="41476587" wp14:editId="43AC3661">
            <wp:extent cx="3027749" cy="2187245"/>
            <wp:effectExtent l="0" t="0" r="1270" b="381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37604" cy="2194364"/>
                    </a:xfrm>
                    <a:prstGeom prst="rect">
                      <a:avLst/>
                    </a:prstGeom>
                    <a:noFill/>
                  </pic:spPr>
                </pic:pic>
              </a:graphicData>
            </a:graphic>
          </wp:inline>
        </w:drawing>
      </w:r>
    </w:p>
    <w:p w14:paraId="1D756387" w14:textId="45544366" w:rsidR="004026B8" w:rsidRDefault="00950D50" w:rsidP="009D4217">
      <w:pPr>
        <w:pStyle w:val="af6"/>
        <w:jc w:val="center"/>
        <w:rPr>
          <w:lang w:val="en-US" w:eastAsia="zh-CN"/>
        </w:rPr>
      </w:pPr>
      <w:bookmarkStart w:id="49" w:name="_Ref213232640"/>
      <w:r>
        <w:rPr>
          <w:rFonts w:ascii="Times New Roman" w:eastAsiaTheme="minorEastAsia" w:hAnsi="Times New Roman" w:cs="Times New Roman"/>
          <w:lang w:val="en-US" w:eastAsia="zh-CN"/>
        </w:rPr>
        <w:t>Fig.</w:t>
      </w:r>
      <w:r w:rsidR="00E156A5" w:rsidRPr="0064654C">
        <w:rPr>
          <w:rFonts w:ascii="Times New Roman" w:eastAsiaTheme="minorEastAsia" w:hAnsi="Times New Roman" w:cs="Times New Roman"/>
          <w:lang w:val="en-US" w:eastAsia="zh-CN"/>
        </w:rPr>
        <w:t xml:space="preserve"> </w:t>
      </w:r>
      <w:r w:rsidR="00E156A5" w:rsidRPr="0064654C">
        <w:rPr>
          <w:rFonts w:ascii="Times New Roman" w:eastAsiaTheme="minorEastAsia" w:hAnsi="Times New Roman" w:cs="Times New Roman"/>
          <w:lang w:val="en-US" w:eastAsia="zh-CN"/>
        </w:rPr>
        <w:fldChar w:fldCharType="begin"/>
      </w:r>
      <w:r w:rsidR="00E156A5" w:rsidRPr="0064654C">
        <w:rPr>
          <w:rFonts w:ascii="Times New Roman" w:eastAsiaTheme="minorEastAsia" w:hAnsi="Times New Roman" w:cs="Times New Roman"/>
          <w:lang w:val="en-US" w:eastAsia="zh-CN"/>
        </w:rPr>
        <w:instrText xml:space="preserve"> SEQ Figure \* ARABIC </w:instrText>
      </w:r>
      <w:r w:rsidR="00E156A5" w:rsidRPr="0064654C">
        <w:rPr>
          <w:rFonts w:ascii="Times New Roman" w:eastAsiaTheme="minorEastAsia" w:hAnsi="Times New Roman" w:cs="Times New Roman"/>
          <w:lang w:val="en-US" w:eastAsia="zh-CN"/>
        </w:rPr>
        <w:fldChar w:fldCharType="separate"/>
      </w:r>
      <w:r w:rsidR="00E156A5" w:rsidRPr="0064654C">
        <w:rPr>
          <w:rFonts w:ascii="Times New Roman" w:eastAsiaTheme="minorEastAsia" w:hAnsi="Times New Roman" w:cs="Times New Roman"/>
          <w:lang w:val="en-US" w:eastAsia="zh-CN"/>
        </w:rPr>
        <w:t>7</w:t>
      </w:r>
      <w:r w:rsidR="00E156A5" w:rsidRPr="0064654C">
        <w:rPr>
          <w:rFonts w:ascii="Times New Roman" w:eastAsiaTheme="minorEastAsia" w:hAnsi="Times New Roman" w:cs="Times New Roman"/>
          <w:lang w:val="en-US" w:eastAsia="zh-CN"/>
        </w:rPr>
        <w:fldChar w:fldCharType="end"/>
      </w:r>
      <w:bookmarkEnd w:id="49"/>
      <w:r w:rsidR="00E156A5" w:rsidRPr="0064654C">
        <w:rPr>
          <w:rFonts w:ascii="Times New Roman" w:eastAsiaTheme="minorEastAsia" w:hAnsi="Times New Roman" w:cs="Times New Roman"/>
          <w:lang w:val="en-US" w:eastAsia="zh-CN"/>
        </w:rPr>
        <w:t xml:space="preserve"> </w:t>
      </w:r>
      <w:r w:rsidR="000C7D5C" w:rsidRPr="00B45D43">
        <w:rPr>
          <w:rFonts w:ascii="Times New Roman" w:eastAsiaTheme="minorEastAsia" w:hAnsi="Times New Roman" w:cs="Times New Roman"/>
          <w:lang w:val="en-US" w:eastAsia="zh-CN"/>
        </w:rPr>
        <w:t>fast UL ARQ retransmission with enhanced fast ARQ status based on HARQ transmission</w:t>
      </w:r>
    </w:p>
    <w:p w14:paraId="7EE11F29" w14:textId="77777777" w:rsidR="004026B8" w:rsidRPr="000C7D5C" w:rsidRDefault="004026B8" w:rsidP="0064654C">
      <w:pPr>
        <w:spacing w:line="240" w:lineRule="auto"/>
        <w:jc w:val="center"/>
        <w:rPr>
          <w:lang w:val="en-US" w:eastAsia="zh-CN"/>
        </w:rPr>
      </w:pPr>
    </w:p>
    <w:p w14:paraId="35589A6B" w14:textId="47CF0035" w:rsidR="004026B8" w:rsidRPr="0064654C" w:rsidRDefault="000E24B4" w:rsidP="00E506BF">
      <w:pPr>
        <w:spacing w:line="240" w:lineRule="auto"/>
        <w:jc w:val="both"/>
        <w:rPr>
          <w:b/>
          <w:bCs/>
          <w:u w:val="single"/>
          <w:lang w:val="en-US" w:eastAsia="zh-CN"/>
        </w:rPr>
      </w:pPr>
      <w:r w:rsidRPr="0064654C">
        <w:rPr>
          <w:b/>
          <w:bCs/>
          <w:u w:val="single"/>
          <w:lang w:val="en-US" w:eastAsia="zh-CN"/>
        </w:rPr>
        <w:t xml:space="preserve">ARQ </w:t>
      </w:r>
      <w:r w:rsidR="009E2C38">
        <w:rPr>
          <w:b/>
          <w:bCs/>
          <w:u w:val="single"/>
          <w:lang w:val="en-US" w:eastAsia="zh-CN"/>
        </w:rPr>
        <w:t>R</w:t>
      </w:r>
      <w:r w:rsidRPr="0064654C">
        <w:rPr>
          <w:b/>
          <w:bCs/>
          <w:u w:val="single"/>
          <w:lang w:val="en-US" w:eastAsia="zh-CN"/>
        </w:rPr>
        <w:t xml:space="preserve">etransmission </w:t>
      </w:r>
      <w:r w:rsidR="009E2C38">
        <w:rPr>
          <w:b/>
          <w:bCs/>
          <w:u w:val="single"/>
          <w:lang w:val="en-US" w:eastAsia="zh-CN"/>
        </w:rPr>
        <w:t>D</w:t>
      </w:r>
      <w:r w:rsidRPr="0064654C">
        <w:rPr>
          <w:b/>
          <w:bCs/>
          <w:u w:val="single"/>
          <w:lang w:val="en-US" w:eastAsia="zh-CN"/>
        </w:rPr>
        <w:t>ata</w:t>
      </w:r>
      <w:r w:rsidR="009E2C38">
        <w:rPr>
          <w:b/>
          <w:bCs/>
          <w:u w:val="single"/>
          <w:lang w:val="en-US" w:eastAsia="zh-CN"/>
        </w:rPr>
        <w:t>:</w:t>
      </w:r>
    </w:p>
    <w:p w14:paraId="7BF44A58" w14:textId="2BD995E9" w:rsidR="00E506BF" w:rsidRDefault="00E506BF" w:rsidP="00E506BF">
      <w:pPr>
        <w:spacing w:line="240" w:lineRule="auto"/>
        <w:jc w:val="both"/>
        <w:rPr>
          <w:lang w:val="en-US" w:eastAsia="zh-CN"/>
        </w:rPr>
      </w:pPr>
      <w:r>
        <w:rPr>
          <w:lang w:val="en-US" w:eastAsia="zh-CN"/>
        </w:rPr>
        <w:t xml:space="preserve">Once fast ARQ retransmission is triggered, current RLC based re-segmentation and retransmission could be re-used. Since the enhanced </w:t>
      </w:r>
      <w:r w:rsidR="000E24B4">
        <w:rPr>
          <w:lang w:val="en-US" w:eastAsia="zh-CN"/>
        </w:rPr>
        <w:t>fast</w:t>
      </w:r>
      <w:r>
        <w:rPr>
          <w:lang w:val="en-US" w:eastAsia="zh-CN"/>
        </w:rPr>
        <w:t xml:space="preserve"> ARQ status discussed above is based on MAC </w:t>
      </w:r>
      <w:r w:rsidR="000E24B4">
        <w:rPr>
          <w:lang w:val="en-US" w:eastAsia="zh-CN"/>
        </w:rPr>
        <w:t>transport block</w:t>
      </w:r>
      <w:r>
        <w:rPr>
          <w:lang w:val="en-US" w:eastAsia="zh-CN"/>
        </w:rPr>
        <w:t xml:space="preserve"> level, </w:t>
      </w:r>
      <w:r w:rsidR="000E24B4">
        <w:rPr>
          <w:lang w:val="en-US" w:eastAsia="zh-CN"/>
        </w:rPr>
        <w:t xml:space="preserve">ARQ retransmission </w:t>
      </w:r>
      <w:r>
        <w:rPr>
          <w:lang w:val="en-US" w:eastAsia="zh-CN"/>
        </w:rPr>
        <w:t xml:space="preserve">data rebuilding including re-segmentation or/and multiplexing also on MAC sub PDU level </w:t>
      </w:r>
      <w:r w:rsidR="000E24B4">
        <w:rPr>
          <w:lang w:val="en-US" w:eastAsia="zh-CN"/>
        </w:rPr>
        <w:t xml:space="preserve">in MAC </w:t>
      </w:r>
      <w:r>
        <w:rPr>
          <w:lang w:val="en-US" w:eastAsia="zh-CN"/>
        </w:rPr>
        <w:t>could be considered</w:t>
      </w:r>
      <w:r w:rsidR="008E2B84">
        <w:rPr>
          <w:lang w:val="en-US" w:eastAsia="zh-CN"/>
        </w:rPr>
        <w:t>. It could reduce interaction between RLC and MAC layer to further</w:t>
      </w:r>
      <w:r>
        <w:rPr>
          <w:lang w:val="en-US" w:eastAsia="zh-CN"/>
        </w:rPr>
        <w:t xml:space="preserve"> speed up ARQ retransmission and simplify L2 packet processing. </w:t>
      </w:r>
      <w:r w:rsidR="00E156A5">
        <w:rPr>
          <w:lang w:val="en-US" w:eastAsia="zh-CN"/>
        </w:rPr>
        <w:fldChar w:fldCharType="begin"/>
      </w:r>
      <w:r w:rsidR="00E156A5">
        <w:rPr>
          <w:lang w:val="en-US" w:eastAsia="zh-CN"/>
        </w:rPr>
        <w:instrText xml:space="preserve"> REF _Ref213232632 \h </w:instrText>
      </w:r>
      <w:r w:rsidR="00E156A5">
        <w:rPr>
          <w:lang w:val="en-US" w:eastAsia="zh-CN"/>
        </w:rPr>
      </w:r>
      <w:r w:rsidR="00E156A5">
        <w:rPr>
          <w:lang w:val="en-US" w:eastAsia="zh-CN"/>
        </w:rPr>
        <w:fldChar w:fldCharType="separate"/>
      </w:r>
      <w:r w:rsidR="009405DE">
        <w:rPr>
          <w:lang w:val="en-US" w:eastAsia="zh-CN"/>
        </w:rPr>
        <w:t>Fig.</w:t>
      </w:r>
      <w:r w:rsidR="009405DE" w:rsidRPr="0064654C">
        <w:rPr>
          <w:lang w:val="en-US" w:eastAsia="zh-CN"/>
        </w:rPr>
        <w:t xml:space="preserve"> 8</w:t>
      </w:r>
      <w:r w:rsidR="00E156A5">
        <w:rPr>
          <w:lang w:val="en-US" w:eastAsia="zh-CN"/>
        </w:rPr>
        <w:fldChar w:fldCharType="end"/>
      </w:r>
      <w:r w:rsidR="00E156A5">
        <w:rPr>
          <w:lang w:val="en-US" w:eastAsia="zh-CN"/>
        </w:rPr>
        <w:t xml:space="preserve"> </w:t>
      </w:r>
      <w:r w:rsidR="009E2C38">
        <w:rPr>
          <w:lang w:val="en-US" w:eastAsia="zh-CN"/>
        </w:rPr>
        <w:t>provides</w:t>
      </w:r>
      <w:r w:rsidR="008E2B84">
        <w:rPr>
          <w:lang w:val="en-US" w:eastAsia="zh-CN"/>
        </w:rPr>
        <w:t xml:space="preserve"> a </w:t>
      </w:r>
      <w:r w:rsidR="009E2C38">
        <w:rPr>
          <w:lang w:val="en-US" w:eastAsia="zh-CN"/>
        </w:rPr>
        <w:t>general</w:t>
      </w:r>
      <w:r w:rsidR="008E2B84">
        <w:rPr>
          <w:lang w:val="en-US" w:eastAsia="zh-CN"/>
        </w:rPr>
        <w:t xml:space="preserve"> </w:t>
      </w:r>
      <w:r w:rsidR="009E2C38">
        <w:rPr>
          <w:lang w:val="en-US" w:eastAsia="zh-CN"/>
        </w:rPr>
        <w:t>illustration on MAC data rebuilding. Transmitter MAC could fast generate new MAC TB for ARQ retransmission according new grant.</w:t>
      </w:r>
    </w:p>
    <w:p w14:paraId="6D27EAF3" w14:textId="5D4B8062" w:rsidR="00C16BFE" w:rsidRDefault="00EC4810">
      <w:pPr>
        <w:spacing w:line="240" w:lineRule="auto"/>
        <w:jc w:val="center"/>
        <w:rPr>
          <w:lang w:val="en-US" w:eastAsia="zh-CN"/>
        </w:rPr>
      </w:pPr>
      <w:r>
        <w:rPr>
          <w:noProof/>
          <w:lang w:val="en-US" w:eastAsia="zh-CN"/>
        </w:rPr>
        <w:lastRenderedPageBreak/>
        <w:drawing>
          <wp:inline distT="0" distB="0" distL="0" distR="0" wp14:anchorId="28AD13E1" wp14:editId="30BAFDF2">
            <wp:extent cx="5008729" cy="1769458"/>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37619" cy="1779664"/>
                    </a:xfrm>
                    <a:prstGeom prst="rect">
                      <a:avLst/>
                    </a:prstGeom>
                    <a:noFill/>
                  </pic:spPr>
                </pic:pic>
              </a:graphicData>
            </a:graphic>
          </wp:inline>
        </w:drawing>
      </w:r>
    </w:p>
    <w:p w14:paraId="77EC6B61" w14:textId="7D916228" w:rsidR="008E2B84" w:rsidRDefault="00F45D87" w:rsidP="0064654C">
      <w:pPr>
        <w:pStyle w:val="af6"/>
        <w:jc w:val="center"/>
        <w:rPr>
          <w:lang w:val="en-US" w:eastAsia="zh-CN"/>
        </w:rPr>
      </w:pPr>
      <w:bookmarkStart w:id="50" w:name="_Ref213232632"/>
      <w:r>
        <w:rPr>
          <w:rFonts w:ascii="Times New Roman" w:eastAsiaTheme="minorEastAsia" w:hAnsi="Times New Roman" w:cs="Times New Roman"/>
          <w:lang w:val="en-US" w:eastAsia="zh-CN"/>
        </w:rPr>
        <w:t>Fig.</w:t>
      </w:r>
      <w:r w:rsidR="00E156A5" w:rsidRPr="0064654C">
        <w:rPr>
          <w:rFonts w:ascii="Times New Roman" w:eastAsiaTheme="minorEastAsia" w:hAnsi="Times New Roman" w:cs="Times New Roman"/>
          <w:lang w:val="en-US" w:eastAsia="zh-CN"/>
        </w:rPr>
        <w:t xml:space="preserve"> </w:t>
      </w:r>
      <w:r w:rsidR="00E156A5" w:rsidRPr="0064654C">
        <w:rPr>
          <w:rFonts w:ascii="Times New Roman" w:eastAsiaTheme="minorEastAsia" w:hAnsi="Times New Roman" w:cs="Times New Roman"/>
          <w:lang w:val="en-US" w:eastAsia="zh-CN"/>
        </w:rPr>
        <w:fldChar w:fldCharType="begin"/>
      </w:r>
      <w:r w:rsidR="00E156A5" w:rsidRPr="0064654C">
        <w:rPr>
          <w:rFonts w:ascii="Times New Roman" w:eastAsiaTheme="minorEastAsia" w:hAnsi="Times New Roman" w:cs="Times New Roman"/>
          <w:lang w:val="en-US" w:eastAsia="zh-CN"/>
        </w:rPr>
        <w:instrText xml:space="preserve"> SEQ Figure \* ARABIC </w:instrText>
      </w:r>
      <w:r w:rsidR="00E156A5" w:rsidRPr="0064654C">
        <w:rPr>
          <w:rFonts w:ascii="Times New Roman" w:eastAsiaTheme="minorEastAsia" w:hAnsi="Times New Roman" w:cs="Times New Roman"/>
          <w:lang w:val="en-US" w:eastAsia="zh-CN"/>
        </w:rPr>
        <w:fldChar w:fldCharType="separate"/>
      </w:r>
      <w:r w:rsidR="00E156A5" w:rsidRPr="0064654C">
        <w:rPr>
          <w:rFonts w:ascii="Times New Roman" w:eastAsiaTheme="minorEastAsia" w:hAnsi="Times New Roman" w:cs="Times New Roman"/>
          <w:lang w:val="en-US" w:eastAsia="zh-CN"/>
        </w:rPr>
        <w:t>8</w:t>
      </w:r>
      <w:r w:rsidR="00E156A5" w:rsidRPr="0064654C">
        <w:rPr>
          <w:rFonts w:ascii="Times New Roman" w:eastAsiaTheme="minorEastAsia" w:hAnsi="Times New Roman" w:cs="Times New Roman"/>
          <w:lang w:val="en-US" w:eastAsia="zh-CN"/>
        </w:rPr>
        <w:fldChar w:fldCharType="end"/>
      </w:r>
      <w:bookmarkEnd w:id="50"/>
      <w:r w:rsidR="00E156A5" w:rsidRPr="0064654C">
        <w:rPr>
          <w:rFonts w:ascii="Times New Roman" w:eastAsiaTheme="minorEastAsia" w:hAnsi="Times New Roman" w:cs="Times New Roman"/>
          <w:lang w:val="en-US" w:eastAsia="zh-CN"/>
        </w:rPr>
        <w:t xml:space="preserve"> </w:t>
      </w:r>
      <w:r w:rsidR="007778EF" w:rsidRPr="00B45D43">
        <w:rPr>
          <w:rFonts w:ascii="Times New Roman" w:eastAsiaTheme="minorEastAsia" w:hAnsi="Times New Roman" w:cs="Times New Roman"/>
          <w:lang w:val="en-US" w:eastAsia="zh-CN"/>
        </w:rPr>
        <w:t>MAC data rebuild for ARQ retransmission</w:t>
      </w:r>
    </w:p>
    <w:p w14:paraId="65D51431" w14:textId="77777777" w:rsidR="00E506BF" w:rsidRDefault="00E506BF" w:rsidP="00E506BF">
      <w:pPr>
        <w:spacing w:line="240" w:lineRule="auto"/>
        <w:jc w:val="both"/>
        <w:rPr>
          <w:lang w:val="en-US" w:eastAsia="zh-CN"/>
        </w:rPr>
      </w:pPr>
      <w:r>
        <w:rPr>
          <w:lang w:val="en-US" w:eastAsia="zh-CN"/>
        </w:rPr>
        <w:t xml:space="preserve">With above potential enhancements, it is believed ARQ retransmission can be fast triggered with reasonable radio resource overhead that could help to meet performance requirements for hyper reliable and low-latency communication. Moreover, it enables hardware friendly design to save UE buffer occupation and improve data processing with reasonable L2 header overhead. </w:t>
      </w:r>
    </w:p>
    <w:p w14:paraId="3A749051" w14:textId="75F99678" w:rsidR="00E506BF" w:rsidRPr="009D4217" w:rsidRDefault="007B2396" w:rsidP="009D4217">
      <w:pPr>
        <w:pStyle w:val="Proposal"/>
        <w:ind w:left="1418" w:hanging="454"/>
        <w:rPr>
          <w:rFonts w:ascii="Times New Roman" w:hAnsi="Times New Roman"/>
        </w:rPr>
      </w:pPr>
      <w:bookmarkStart w:id="51" w:name="_Toc213405175"/>
      <w:bookmarkStart w:id="52" w:name="_Toc213405219"/>
      <w:r>
        <w:rPr>
          <w:rFonts w:ascii="Times New Roman" w:hAnsi="Times New Roman"/>
        </w:rPr>
        <w:t>Support</w:t>
      </w:r>
      <w:r w:rsidR="00E506BF" w:rsidRPr="003C1164">
        <w:rPr>
          <w:rFonts w:ascii="Times New Roman" w:hAnsi="Times New Roman"/>
        </w:rPr>
        <w:t xml:space="preserve"> to </w:t>
      </w:r>
      <w:r w:rsidR="00E506BF">
        <w:rPr>
          <w:rFonts w:ascii="Times New Roman" w:hAnsi="Times New Roman"/>
        </w:rPr>
        <w:t>introduce fast ARQ status indication based on HARQ transmission for both uplink and downlink.</w:t>
      </w:r>
      <w:bookmarkEnd w:id="51"/>
      <w:bookmarkEnd w:id="52"/>
      <w:r w:rsidR="00E506BF">
        <w:rPr>
          <w:rFonts w:ascii="Times New Roman" w:hAnsi="Times New Roman"/>
        </w:rPr>
        <w:t xml:space="preserve"> </w:t>
      </w:r>
    </w:p>
    <w:p w14:paraId="24D13836" w14:textId="4733BF1F" w:rsidR="00E506BF" w:rsidRPr="00357D90" w:rsidRDefault="00E506BF" w:rsidP="009D4217">
      <w:pPr>
        <w:pStyle w:val="Proposal"/>
        <w:ind w:left="1418" w:hanging="454"/>
        <w:rPr>
          <w:rFonts w:ascii="Times New Roman" w:hAnsi="Times New Roman"/>
        </w:rPr>
      </w:pPr>
      <w:bookmarkStart w:id="53" w:name="_Toc213405176"/>
      <w:bookmarkStart w:id="54" w:name="_Toc213405220"/>
      <w:r>
        <w:rPr>
          <w:rFonts w:ascii="Times New Roman" w:hAnsi="Times New Roman"/>
        </w:rPr>
        <w:t xml:space="preserve">Study solutions </w:t>
      </w:r>
      <w:r w:rsidR="007B2396">
        <w:rPr>
          <w:rFonts w:ascii="Times New Roman" w:hAnsi="Times New Roman"/>
        </w:rPr>
        <w:t xml:space="preserve">to </w:t>
      </w:r>
      <w:r>
        <w:rPr>
          <w:rFonts w:ascii="Times New Roman" w:hAnsi="Times New Roman"/>
        </w:rPr>
        <w:t xml:space="preserve">enable MAC data </w:t>
      </w:r>
      <w:r w:rsidRPr="00357D90">
        <w:rPr>
          <w:rFonts w:ascii="Times New Roman" w:hAnsi="Times New Roman"/>
        </w:rPr>
        <w:t>rebuilding including re-segmentation</w:t>
      </w:r>
      <w:r>
        <w:rPr>
          <w:rFonts w:ascii="Times New Roman" w:hAnsi="Times New Roman"/>
        </w:rPr>
        <w:t xml:space="preserve"> and multiplexing </w:t>
      </w:r>
      <w:r w:rsidRPr="003F09F4">
        <w:rPr>
          <w:rFonts w:ascii="Times New Roman" w:hAnsi="Times New Roman"/>
        </w:rPr>
        <w:t>to further speed up ARQ retransmission and simplify L2 packet processing</w:t>
      </w:r>
      <w:r>
        <w:rPr>
          <w:rFonts w:ascii="Times New Roman" w:hAnsi="Times New Roman"/>
        </w:rPr>
        <w:t>.</w:t>
      </w:r>
      <w:bookmarkEnd w:id="53"/>
      <w:bookmarkEnd w:id="54"/>
    </w:p>
    <w:p w14:paraId="09663FB8" w14:textId="77777777" w:rsidR="00E506BF" w:rsidRDefault="00E506BF" w:rsidP="00E506BF">
      <w:pPr>
        <w:pStyle w:val="Proposal"/>
        <w:numPr>
          <w:ilvl w:val="0"/>
          <w:numId w:val="0"/>
        </w:numPr>
        <w:ind w:leftChars="515" w:left="1450" w:hanging="420"/>
      </w:pPr>
    </w:p>
    <w:p w14:paraId="5D308EF6" w14:textId="77777777" w:rsidR="00E64039" w:rsidRDefault="00E64039" w:rsidP="00E64039">
      <w:pPr>
        <w:keepNext/>
        <w:numPr>
          <w:ilvl w:val="1"/>
          <w:numId w:val="2"/>
        </w:numPr>
        <w:spacing w:before="180" w:after="120" w:line="240" w:lineRule="auto"/>
        <w:outlineLvl w:val="1"/>
        <w:rPr>
          <w:rFonts w:eastAsia="MS Mincho"/>
          <w:b/>
          <w:bCs/>
          <w:iCs/>
          <w:sz w:val="28"/>
          <w:szCs w:val="28"/>
          <w:lang w:val="en-US" w:eastAsia="zh-CN"/>
        </w:rPr>
      </w:pPr>
      <w:r w:rsidRPr="00173DBC">
        <w:rPr>
          <w:rFonts w:eastAsia="MS Mincho" w:hint="eastAsia"/>
          <w:b/>
          <w:bCs/>
          <w:iCs/>
          <w:sz w:val="28"/>
          <w:szCs w:val="28"/>
          <w:lang w:val="en-US" w:eastAsia="zh-CN"/>
        </w:rPr>
        <w:t>L</w:t>
      </w:r>
      <w:r w:rsidRPr="00173DBC">
        <w:rPr>
          <w:rFonts w:eastAsia="MS Mincho"/>
          <w:b/>
          <w:bCs/>
          <w:iCs/>
          <w:sz w:val="28"/>
          <w:szCs w:val="28"/>
          <w:lang w:val="en-US" w:eastAsia="zh-CN"/>
        </w:rPr>
        <w:t xml:space="preserve">CP enhancement </w:t>
      </w:r>
    </w:p>
    <w:p w14:paraId="2AE959A5" w14:textId="77777777" w:rsidR="00E64039" w:rsidRDefault="00E64039" w:rsidP="00E64039">
      <w:pPr>
        <w:spacing w:line="240" w:lineRule="auto"/>
        <w:jc w:val="both"/>
        <w:rPr>
          <w:lang w:val="en-US" w:eastAsia="zh-CN"/>
        </w:rPr>
      </w:pPr>
      <w:r>
        <w:rPr>
          <w:lang w:val="en-US" w:eastAsia="zh-CN"/>
        </w:rPr>
        <w:t>In 5G, LCP procedure is used to configure the uplink radio resource allocation among LCHs. Each LCH has two sets of LCP parameters, if configured:</w:t>
      </w:r>
    </w:p>
    <w:p w14:paraId="5520E675" w14:textId="77777777" w:rsidR="00E64039" w:rsidRPr="00B44AD9" w:rsidRDefault="00E64039" w:rsidP="00E64039">
      <w:pPr>
        <w:pStyle w:val="af2"/>
        <w:numPr>
          <w:ilvl w:val="0"/>
          <w:numId w:val="14"/>
        </w:numPr>
        <w:spacing w:line="240" w:lineRule="auto"/>
        <w:ind w:firstLineChars="0"/>
        <w:jc w:val="both"/>
        <w:rPr>
          <w:lang w:val="en-US" w:eastAsia="zh-CN"/>
        </w:rPr>
      </w:pPr>
      <w:r w:rsidRPr="00B44AD9">
        <w:rPr>
          <w:rFonts w:hint="eastAsia"/>
          <w:lang w:val="en-US" w:eastAsia="zh-CN"/>
        </w:rPr>
        <w:t>L</w:t>
      </w:r>
      <w:r w:rsidRPr="00B44AD9">
        <w:rPr>
          <w:lang w:val="en-US" w:eastAsia="zh-CN"/>
        </w:rPr>
        <w:t xml:space="preserve">CP restriction parameters, such as </w:t>
      </w:r>
      <w:r w:rsidRPr="00B44AD9">
        <w:rPr>
          <w:i/>
          <w:lang w:val="en-US" w:eastAsia="zh-CN"/>
        </w:rPr>
        <w:t>allowedSCS-List, maxPUSCH-Duration, configuredGrantType1Allowed, allowedServingCells, allowedCG-List, allowedPHY-PriorityIndex and allowedHARQ-mode</w:t>
      </w:r>
      <w:r w:rsidRPr="00B44AD9">
        <w:rPr>
          <w:lang w:val="en-US" w:eastAsia="zh-CN"/>
        </w:rPr>
        <w:t>, are used for LCH channel selection for a UL grant. Only the data of the selected LCHs in relation to a UL grant are allowed to be transmitted using the UL grant.</w:t>
      </w:r>
    </w:p>
    <w:p w14:paraId="6A35F656" w14:textId="77777777" w:rsidR="00E64039" w:rsidRDefault="00E64039" w:rsidP="00E64039">
      <w:pPr>
        <w:pStyle w:val="af2"/>
        <w:numPr>
          <w:ilvl w:val="0"/>
          <w:numId w:val="14"/>
        </w:numPr>
        <w:spacing w:line="240" w:lineRule="auto"/>
        <w:ind w:firstLineChars="0"/>
        <w:jc w:val="both"/>
        <w:rPr>
          <w:lang w:val="en-US" w:eastAsia="zh-CN"/>
        </w:rPr>
      </w:pPr>
      <w:r w:rsidRPr="003B13C7">
        <w:rPr>
          <w:lang w:val="en-US" w:eastAsia="zh-CN"/>
        </w:rPr>
        <w:t xml:space="preserve">Radio resource amount calculation parameters: </w:t>
      </w:r>
      <w:r w:rsidRPr="003B13C7">
        <w:rPr>
          <w:i/>
          <w:lang w:val="en-US" w:eastAsia="zh-CN"/>
        </w:rPr>
        <w:t>priority</w:t>
      </w:r>
      <w:r w:rsidRPr="003B13C7">
        <w:rPr>
          <w:lang w:val="en-US" w:eastAsia="zh-CN"/>
        </w:rPr>
        <w:t xml:space="preserve">, </w:t>
      </w:r>
      <w:r w:rsidRPr="003B13C7">
        <w:rPr>
          <w:i/>
          <w:lang w:eastAsia="ko-KR"/>
        </w:rPr>
        <w:t>prioritisedBitRate</w:t>
      </w:r>
      <w:r w:rsidRPr="003B13C7">
        <w:rPr>
          <w:lang w:val="en-US" w:eastAsia="zh-CN"/>
        </w:rPr>
        <w:t xml:space="preserve"> (</w:t>
      </w:r>
      <w:r>
        <w:rPr>
          <w:lang w:val="en-US" w:eastAsia="zh-CN"/>
        </w:rPr>
        <w:t>PBR</w:t>
      </w:r>
      <w:r w:rsidRPr="003B13C7">
        <w:rPr>
          <w:lang w:val="en-US" w:eastAsia="zh-CN"/>
        </w:rPr>
        <w:t xml:space="preserve">) and </w:t>
      </w:r>
      <w:r w:rsidRPr="003B13C7">
        <w:rPr>
          <w:i/>
          <w:lang w:eastAsia="ko-KR"/>
        </w:rPr>
        <w:t>bucketSizeDuration</w:t>
      </w:r>
      <w:r w:rsidRPr="00236AE2">
        <w:rPr>
          <w:lang w:eastAsia="ko-KR"/>
        </w:rPr>
        <w:t xml:space="preserve"> </w:t>
      </w:r>
      <w:r>
        <w:rPr>
          <w:lang w:eastAsia="ko-KR"/>
        </w:rPr>
        <w:t>(</w:t>
      </w:r>
      <w:r w:rsidRPr="003B13C7">
        <w:rPr>
          <w:lang w:val="en-US" w:eastAsia="zh-CN"/>
        </w:rPr>
        <w:t xml:space="preserve">BSD), which are used to </w:t>
      </w:r>
      <w:r>
        <w:rPr>
          <w:lang w:val="en-US" w:eastAsia="zh-CN"/>
        </w:rPr>
        <w:t>evaluate</w:t>
      </w:r>
      <w:r w:rsidRPr="003B13C7">
        <w:rPr>
          <w:lang w:val="en-US" w:eastAsia="zh-CN"/>
        </w:rPr>
        <w:t xml:space="preserve"> the maximum amount of radio resources that are prioritized to be allocated for this LCH according to the </w:t>
      </w:r>
      <w:r w:rsidRPr="003B13C7">
        <w:rPr>
          <w:i/>
          <w:lang w:val="en-US" w:eastAsia="zh-CN"/>
        </w:rPr>
        <w:t>priority</w:t>
      </w:r>
      <w:r w:rsidRPr="003B13C7">
        <w:rPr>
          <w:lang w:val="en-US" w:eastAsia="zh-CN"/>
        </w:rPr>
        <w:t xml:space="preserve"> descending order of all selected LCHs for a UL grant in the first round of radio resource allocation. If there are still remaining radio resources</w:t>
      </w:r>
      <w:r w:rsidRPr="00800D56">
        <w:rPr>
          <w:lang w:val="en-US" w:eastAsia="zh-CN"/>
        </w:rPr>
        <w:t xml:space="preserve"> </w:t>
      </w:r>
      <w:r>
        <w:rPr>
          <w:lang w:val="en-US" w:eastAsia="zh-CN"/>
        </w:rPr>
        <w:t xml:space="preserve">after </w:t>
      </w:r>
      <w:r w:rsidRPr="003B13C7">
        <w:rPr>
          <w:lang w:val="en-US" w:eastAsia="zh-CN"/>
        </w:rPr>
        <w:t xml:space="preserve">the first round of radio resource allocation, the remaining radio resources are allocated among selected LCHs for the UL grant based only the </w:t>
      </w:r>
      <w:r w:rsidRPr="003B13C7">
        <w:rPr>
          <w:i/>
          <w:lang w:val="en-US" w:eastAsia="zh-CN"/>
        </w:rPr>
        <w:t>priority</w:t>
      </w:r>
      <w:r w:rsidRPr="003B13C7">
        <w:rPr>
          <w:lang w:val="en-US" w:eastAsia="zh-CN"/>
        </w:rPr>
        <w:t xml:space="preserve"> descending order of all selected LCHs</w:t>
      </w:r>
      <w:r>
        <w:rPr>
          <w:lang w:val="en-US" w:eastAsia="zh-CN"/>
        </w:rPr>
        <w:t xml:space="preserve"> without considering the rest r</w:t>
      </w:r>
      <w:r w:rsidRPr="003B13C7">
        <w:rPr>
          <w:lang w:val="en-US" w:eastAsia="zh-CN"/>
        </w:rPr>
        <w:t>adio resource amount calculation parameters.</w:t>
      </w:r>
    </w:p>
    <w:p w14:paraId="3338274C" w14:textId="77777777" w:rsidR="00E64039" w:rsidRDefault="00E64039" w:rsidP="00E64039">
      <w:pPr>
        <w:spacing w:line="240" w:lineRule="auto"/>
        <w:jc w:val="both"/>
        <w:rPr>
          <w:lang w:val="en-US" w:eastAsia="zh-CN"/>
        </w:rPr>
      </w:pPr>
      <w:r>
        <w:rPr>
          <w:lang w:val="en-US" w:eastAsia="zh-CN"/>
        </w:rPr>
        <w:t xml:space="preserve">In R19, LCH priority adaptation was introduced to improve timely radio resource allocation for urgent data of an LCH if configured, i.e. when the remaining time for a PDU/PDU set is below a preconfigured threshold, the UE can adapt the </w:t>
      </w:r>
      <w:r>
        <w:rPr>
          <w:rFonts w:hint="eastAsia"/>
          <w:lang w:val="en-US" w:eastAsia="zh-CN"/>
        </w:rPr>
        <w:t>LCH</w:t>
      </w:r>
      <w:r>
        <w:rPr>
          <w:lang w:val="en-US" w:eastAsia="zh-CN"/>
        </w:rPr>
        <w:t xml:space="preserve"> to a higher priority (i.e. </w:t>
      </w:r>
      <w:r w:rsidRPr="00800D56">
        <w:rPr>
          <w:i/>
          <w:lang w:val="en-US" w:eastAsia="zh-CN"/>
        </w:rPr>
        <w:t>additionalPriority</w:t>
      </w:r>
      <w:r>
        <w:rPr>
          <w:lang w:val="en-US" w:eastAsia="zh-CN"/>
        </w:rPr>
        <w:t xml:space="preserve">). In such way, an LCH with urgent data can </w:t>
      </w:r>
      <w:r>
        <w:rPr>
          <w:rFonts w:hint="eastAsia"/>
          <w:lang w:val="en-US" w:eastAsia="zh-CN"/>
        </w:rPr>
        <w:t>b</w:t>
      </w:r>
      <w:r>
        <w:rPr>
          <w:lang w:val="en-US" w:eastAsia="zh-CN"/>
        </w:rPr>
        <w:t xml:space="preserve">e allocated more radio resource in time. </w:t>
      </w:r>
    </w:p>
    <w:p w14:paraId="0C485139" w14:textId="77777777" w:rsidR="00E64039" w:rsidRDefault="00E64039" w:rsidP="00E64039">
      <w:pPr>
        <w:spacing w:line="240" w:lineRule="auto"/>
        <w:jc w:val="both"/>
        <w:rPr>
          <w:lang w:val="en-US" w:eastAsia="zh-CN"/>
        </w:rPr>
      </w:pPr>
      <w:r>
        <w:rPr>
          <w:lang w:val="en-US" w:eastAsia="zh-CN"/>
        </w:rPr>
        <w:t>However, there are still the following hard limit for timely resource allocation for an LCH with urgent data in 5G:</w:t>
      </w:r>
    </w:p>
    <w:p w14:paraId="4D60BD8A" w14:textId="77777777" w:rsidR="00E64039" w:rsidRDefault="00E64039" w:rsidP="00E64039">
      <w:pPr>
        <w:pStyle w:val="af2"/>
        <w:numPr>
          <w:ilvl w:val="0"/>
          <w:numId w:val="15"/>
        </w:numPr>
        <w:spacing w:line="240" w:lineRule="auto"/>
        <w:ind w:firstLineChars="0"/>
        <w:jc w:val="both"/>
        <w:rPr>
          <w:lang w:val="en-US" w:eastAsia="zh-CN"/>
        </w:rPr>
      </w:pPr>
      <w:r>
        <w:rPr>
          <w:lang w:val="en-US" w:eastAsia="zh-CN"/>
        </w:rPr>
        <w:t xml:space="preserve">Case 1: When there is only UL grant(s) that does not fulfil the LCP restriction parameters of the LCH, the UE is not allowed to use these UL grant(s) for data transmission of the LCH. The UE may have to discard the urgent packets in the LCH at the end when the delay budgets of these packets exhaust. If the UE can temporarily use this UL grant(s) for LCH, there is still considerable probability for successful transmission of the urgent data. </w:t>
      </w:r>
    </w:p>
    <w:p w14:paraId="13543C10" w14:textId="77777777" w:rsidR="00E64039" w:rsidRDefault="00E64039" w:rsidP="00E64039">
      <w:pPr>
        <w:pStyle w:val="af2"/>
        <w:numPr>
          <w:ilvl w:val="0"/>
          <w:numId w:val="15"/>
        </w:numPr>
        <w:spacing w:line="240" w:lineRule="auto"/>
        <w:ind w:firstLineChars="0"/>
        <w:jc w:val="both"/>
        <w:rPr>
          <w:lang w:val="en-US" w:eastAsia="zh-CN"/>
        </w:rPr>
      </w:pPr>
      <w:r>
        <w:rPr>
          <w:lang w:val="en-US" w:eastAsia="zh-CN"/>
        </w:rPr>
        <w:t>Case 2: The Bj calculated based on the preconfigured PBR a</w:t>
      </w:r>
      <w:r>
        <w:rPr>
          <w:rFonts w:hint="eastAsia"/>
          <w:lang w:val="en-US" w:eastAsia="zh-CN"/>
        </w:rPr>
        <w:t>n</w:t>
      </w:r>
      <w:r>
        <w:rPr>
          <w:lang w:val="en-US" w:eastAsia="zh-CN"/>
        </w:rPr>
        <w:t>d BSD acts as a hard limit for radio resource allocation for the LCH. When the Bj of LCH 1 reduces to 0 and there are still remaining resources in the first round of resource allocation of a UL grant, LCH 2 that has lower priority than LCH 1 but positive Bj will have higher priority for resource allocation until the Bj of LCH 2 reaches to 0. Such mechanism is used to ensure the fairness between LCHs. However, as the burst size varies and the preconfigured LCP parameters such as PBR and BSD for the LCH may be not always optimal. RAN2 can study the feasibility to allow the UE to loosen the Bj limit for urgent data transmission of an LCH without starvation of the traffics mapped on low priority channels.</w:t>
      </w:r>
    </w:p>
    <w:p w14:paraId="2190FEFE" w14:textId="77777777" w:rsidR="00E64039" w:rsidRPr="00EE6B71" w:rsidRDefault="00E64039" w:rsidP="00E64039">
      <w:pPr>
        <w:spacing w:line="240" w:lineRule="auto"/>
        <w:jc w:val="both"/>
        <w:rPr>
          <w:lang w:val="en-US" w:eastAsia="zh-CN"/>
        </w:rPr>
      </w:pPr>
      <w:r>
        <w:rPr>
          <w:lang w:val="en-US" w:eastAsia="zh-CN"/>
        </w:rPr>
        <w:lastRenderedPageBreak/>
        <w:t>In 6GR, in addition to LCH priority adaption according to the remaining time of packets, RAN2 should study the LCH enhancements more widely for even better QoS guarantee of delay sensitive services such as XR/immersive communications, e.g. LCP restriction relaxation and Bj adjustment.</w:t>
      </w:r>
    </w:p>
    <w:p w14:paraId="52930D32" w14:textId="77777777" w:rsidR="00E64039" w:rsidRPr="00213D7E" w:rsidRDefault="00E64039" w:rsidP="00E64039">
      <w:pPr>
        <w:spacing w:after="160"/>
        <w:jc w:val="both"/>
      </w:pPr>
      <w:r>
        <w:rPr>
          <w:lang w:val="en-US" w:eastAsia="zh-CN"/>
        </w:rPr>
        <w:t xml:space="preserve">Besides, </w:t>
      </w:r>
      <w:r>
        <w:t>t</w:t>
      </w:r>
      <w:r w:rsidRPr="00213D7E">
        <w:t>he existing 5G NR design largely bases the LCH mapping and prioritization decisions on QoS parameters, such as delay budget, packet error rate</w:t>
      </w:r>
      <w:r w:rsidRPr="0047508E">
        <w:t>, etc.</w:t>
      </w:r>
      <w:r>
        <w:t xml:space="preserve"> </w:t>
      </w:r>
      <w:r w:rsidRPr="00213D7E">
        <w:t>This QoS-driven approach has served well for traditional eMBB, URLLC, and mMTC services. However, as the mobile ecosystem evolves toward 6G, application diversity and data heterogeneity are expected to grow significantly. Future 6G services</w:t>
      </w:r>
      <w:r w:rsidRPr="0047508E">
        <w:t>, e.g.</w:t>
      </w:r>
      <w:r w:rsidRPr="00213D7E">
        <w:t xml:space="preserve"> multi-modality immersive communication, </w:t>
      </w:r>
      <w:r w:rsidRPr="0047508E">
        <w:t>mobile AI,</w:t>
      </w:r>
      <w:r>
        <w:t xml:space="preserve"> etc.,</w:t>
      </w:r>
      <w:r w:rsidRPr="00213D7E">
        <w:t xml:space="preserve"> introduce traffic characteristics that are not purely defined by conventional QoS dimensions</w:t>
      </w:r>
      <w:r w:rsidRPr="0047508E">
        <w:t>, f</w:t>
      </w:r>
      <w:r w:rsidRPr="00213D7E">
        <w:t>or example:</w:t>
      </w:r>
      <w:r w:rsidRPr="0047508E">
        <w:t xml:space="preserve"> p</w:t>
      </w:r>
      <w:r w:rsidRPr="00213D7E">
        <w:t>acket importance</w:t>
      </w:r>
      <w:r w:rsidRPr="0047508E">
        <w:t>, i</w:t>
      </w:r>
      <w:r w:rsidRPr="00213D7E">
        <w:t>nter-flow or inter-packet dependency</w:t>
      </w:r>
      <w:r>
        <w:t>/correlation</w:t>
      </w:r>
      <w:r w:rsidRPr="0047508E">
        <w:t>.</w:t>
      </w:r>
    </w:p>
    <w:p w14:paraId="6E6E1678" w14:textId="77777777" w:rsidR="00E64039" w:rsidRPr="00213D7E" w:rsidRDefault="00E64039" w:rsidP="00E64039">
      <w:pPr>
        <w:spacing w:after="160"/>
        <w:jc w:val="both"/>
      </w:pPr>
      <w:r w:rsidRPr="00213D7E">
        <w:t xml:space="preserve">These aspects directly affect how data should be prioritized, and scheduled at the MAC layer, yet they are not explicitly </w:t>
      </w:r>
      <w:r w:rsidRPr="0047508E">
        <w:t>considered</w:t>
      </w:r>
      <w:r w:rsidRPr="00213D7E">
        <w:t xml:space="preserve"> in the current 5G LCH mapping and LCP mechanisms.</w:t>
      </w:r>
    </w:p>
    <w:p w14:paraId="1060FB99" w14:textId="77777777" w:rsidR="00E64039" w:rsidRPr="00213D7E" w:rsidRDefault="00E64039" w:rsidP="00E64039">
      <w:pPr>
        <w:tabs>
          <w:tab w:val="num" w:pos="720"/>
        </w:tabs>
        <w:spacing w:after="160"/>
        <w:jc w:val="both"/>
      </w:pPr>
      <w:r w:rsidRPr="0047508E">
        <w:t xml:space="preserve">Even in 5GA Rel-19, as discussed above, </w:t>
      </w:r>
      <w:r w:rsidRPr="00213D7E">
        <w:t>LCP adaptation mainly consider PDU or PDU</w:t>
      </w:r>
      <w:r w:rsidRPr="0047508E">
        <w:t xml:space="preserve"> </w:t>
      </w:r>
      <w:r w:rsidRPr="00213D7E">
        <w:t>set delay requirements. However, experience from late 5G releases (e.g., Rel-18/19 XR enhancements) has shown that</w:t>
      </w:r>
      <w:r>
        <w:t xml:space="preserve"> existing</w:t>
      </w:r>
      <w:r w:rsidRPr="00213D7E">
        <w:t xml:space="preserve"> QoS alone cannot </w:t>
      </w:r>
      <w:r>
        <w:t>consider</w:t>
      </w:r>
      <w:r w:rsidRPr="00213D7E">
        <w:t xml:space="preserve"> the full diversity of traffic requirements</w:t>
      </w:r>
      <w:r w:rsidRPr="0047508E">
        <w:t xml:space="preserve">. </w:t>
      </w:r>
      <w:r w:rsidRPr="00213D7E">
        <w:t xml:space="preserve">As a result, while 5G provides mechanisms for delay-based prioritization, it lacks the capability to express importance </w:t>
      </w:r>
      <w:r w:rsidRPr="0047508E">
        <w:t xml:space="preserve">and inter-QoS flow/packet </w:t>
      </w:r>
      <w:r w:rsidRPr="00213D7E">
        <w:t xml:space="preserve">correlation, both of which are essential to achieve optimal scheduling efficiency and </w:t>
      </w:r>
      <w:r w:rsidRPr="0047508E">
        <w:t>UE experience</w:t>
      </w:r>
      <w:r w:rsidRPr="00213D7E">
        <w:t xml:space="preserve"> in 6G.</w:t>
      </w:r>
    </w:p>
    <w:p w14:paraId="73A0D5C0" w14:textId="77777777" w:rsidR="00E64039" w:rsidRPr="00ED7B21" w:rsidRDefault="00E64039" w:rsidP="00E64039">
      <w:pPr>
        <w:jc w:val="both"/>
      </w:pPr>
      <w:r w:rsidRPr="0047508E">
        <w:rPr>
          <w:rFonts w:hint="eastAsia"/>
          <w:lang w:eastAsia="zh-CN"/>
        </w:rPr>
        <w:t>In</w:t>
      </w:r>
      <w:r w:rsidRPr="0047508E">
        <w:t xml:space="preserve"> </w:t>
      </w:r>
      <w:r w:rsidRPr="00213D7E">
        <w:t>6G</w:t>
      </w:r>
      <w:r w:rsidRPr="0047508E">
        <w:t>R</w:t>
      </w:r>
      <w:r w:rsidRPr="00213D7E">
        <w:t xml:space="preserve">, it is expected that data streams will be characterized by multi-dimensional traffic </w:t>
      </w:r>
      <w:r w:rsidRPr="0047508E">
        <w:t>characteristics</w:t>
      </w:r>
      <w:r w:rsidRPr="00213D7E">
        <w:t xml:space="preserve">, </w:t>
      </w:r>
      <w:r w:rsidRPr="0047508E">
        <w:t>including</w:t>
      </w:r>
      <w:r w:rsidRPr="00213D7E">
        <w:t xml:space="preserve"> not only latency and reliability, but also importance, correlation</w:t>
      </w:r>
      <w:r w:rsidRPr="0047508E">
        <w:t>, etc</w:t>
      </w:r>
      <w:r w:rsidRPr="00213D7E">
        <w:t>.</w:t>
      </w:r>
      <w:r>
        <w:t xml:space="preserve"> </w:t>
      </w:r>
      <w:r w:rsidRPr="00213D7E">
        <w:t xml:space="preserve">Accordingly, the LCH and LCP design in 6G should </w:t>
      </w:r>
      <w:r w:rsidRPr="0047508E">
        <w:t>consider these characteristics.</w:t>
      </w:r>
    </w:p>
    <w:p w14:paraId="7C35174A" w14:textId="77777777" w:rsidR="00E64039" w:rsidRPr="00EE6B71" w:rsidRDefault="00E64039" w:rsidP="00E64039">
      <w:pPr>
        <w:spacing w:line="240" w:lineRule="auto"/>
        <w:jc w:val="both"/>
        <w:rPr>
          <w:lang w:val="en-US" w:eastAsia="zh-CN"/>
        </w:rPr>
      </w:pPr>
    </w:p>
    <w:p w14:paraId="1BCB6B7E" w14:textId="77777777" w:rsidR="00E64039" w:rsidRPr="00242A61" w:rsidRDefault="00E64039" w:rsidP="009D4217">
      <w:pPr>
        <w:pStyle w:val="Proposal"/>
        <w:ind w:left="1418" w:hanging="454"/>
        <w:rPr>
          <w:rFonts w:ascii="Times New Roman" w:hAnsi="Times New Roman"/>
        </w:rPr>
      </w:pPr>
      <w:bookmarkStart w:id="55" w:name="_Toc213405177"/>
      <w:bookmarkStart w:id="56" w:name="_Toc213405221"/>
      <w:r>
        <w:rPr>
          <w:rFonts w:ascii="Times New Roman" w:hAnsi="Times New Roman"/>
        </w:rPr>
        <w:t xml:space="preserve">LCP design in 5G is taken as a starting point, </w:t>
      </w:r>
      <w:r w:rsidRPr="00242A61">
        <w:rPr>
          <w:rFonts w:ascii="Times New Roman" w:hAnsi="Times New Roman"/>
        </w:rPr>
        <w:t>RAN2</w:t>
      </w:r>
      <w:r>
        <w:rPr>
          <w:rFonts w:ascii="Times New Roman" w:hAnsi="Times New Roman"/>
        </w:rPr>
        <w:t xml:space="preserve"> further</w:t>
      </w:r>
      <w:r w:rsidRPr="00242A61">
        <w:rPr>
          <w:rFonts w:ascii="Times New Roman" w:hAnsi="Times New Roman"/>
        </w:rPr>
        <w:t xml:space="preserve"> </w:t>
      </w:r>
      <w:r>
        <w:rPr>
          <w:rFonts w:ascii="Times New Roman" w:hAnsi="Times New Roman"/>
        </w:rPr>
        <w:t xml:space="preserve">study </w:t>
      </w:r>
      <w:r w:rsidRPr="00242A61">
        <w:rPr>
          <w:rFonts w:ascii="Times New Roman" w:hAnsi="Times New Roman"/>
        </w:rPr>
        <w:t xml:space="preserve">LCP </w:t>
      </w:r>
      <w:r>
        <w:rPr>
          <w:rFonts w:ascii="Times New Roman" w:hAnsi="Times New Roman"/>
        </w:rPr>
        <w:t>enhancements considering the traffic characteristics, e.g. delay, importance, inter-QoS flow/packet correlation.</w:t>
      </w:r>
      <w:bookmarkEnd w:id="55"/>
      <w:bookmarkEnd w:id="56"/>
      <w:r>
        <w:rPr>
          <w:rFonts w:ascii="Times New Roman" w:hAnsi="Times New Roman"/>
        </w:rPr>
        <w:t xml:space="preserve">  </w:t>
      </w:r>
    </w:p>
    <w:p w14:paraId="65E7931E" w14:textId="77777777" w:rsidR="00E64039" w:rsidRDefault="00E64039" w:rsidP="00E64039">
      <w:pPr>
        <w:pStyle w:val="Proposal"/>
        <w:numPr>
          <w:ilvl w:val="0"/>
          <w:numId w:val="0"/>
        </w:numPr>
        <w:ind w:left="1270" w:hanging="420"/>
        <w:rPr>
          <w:rFonts w:ascii="Times New Roman" w:hAnsi="Times New Roman"/>
        </w:rPr>
      </w:pPr>
    </w:p>
    <w:p w14:paraId="7AB15BA3" w14:textId="5D7A0523" w:rsidR="00A472FF" w:rsidRPr="00A472FF" w:rsidRDefault="00A472FF" w:rsidP="00D82C61">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Conclusion</w:t>
      </w:r>
    </w:p>
    <w:p w14:paraId="3E0A592C" w14:textId="7979F725" w:rsidR="00A472FF" w:rsidRDefault="00A472FF" w:rsidP="00E3165C">
      <w:pPr>
        <w:jc w:val="both"/>
        <w:rPr>
          <w:lang w:eastAsia="zh-CN"/>
        </w:rPr>
      </w:pPr>
      <w:r w:rsidRPr="00E3165C">
        <w:rPr>
          <w:lang w:eastAsia="zh-CN"/>
        </w:rPr>
        <w:t xml:space="preserve">In this paper, we </w:t>
      </w:r>
      <w:r w:rsidR="00E3165C" w:rsidRPr="00E3165C">
        <w:rPr>
          <w:lang w:eastAsia="zh-CN"/>
        </w:rPr>
        <w:t xml:space="preserve">have </w:t>
      </w:r>
      <w:r w:rsidR="007B2396" w:rsidRPr="00E3165C">
        <w:rPr>
          <w:lang w:eastAsia="zh-CN"/>
        </w:rPr>
        <w:t>discuss</w:t>
      </w:r>
      <w:r w:rsidR="00E3165C" w:rsidRPr="00E3165C">
        <w:rPr>
          <w:lang w:eastAsia="zh-CN"/>
        </w:rPr>
        <w:t>ed</w:t>
      </w:r>
      <w:r w:rsidR="007B2396" w:rsidRPr="00E3165C">
        <w:rPr>
          <w:lang w:eastAsia="zh-CN"/>
        </w:rPr>
        <w:t xml:space="preserve"> 6GR scheduling and ARQ retransmission mechanism and </w:t>
      </w:r>
      <w:r w:rsidRPr="00E3165C">
        <w:rPr>
          <w:lang w:eastAsia="zh-CN"/>
        </w:rPr>
        <w:t>have the following observations and proposals:</w:t>
      </w:r>
    </w:p>
    <w:p w14:paraId="570B3FE6" w14:textId="4FBBD904" w:rsidR="00215DC2" w:rsidRPr="00723926" w:rsidRDefault="00215DC2" w:rsidP="00E3165C">
      <w:pPr>
        <w:jc w:val="both"/>
        <w:rPr>
          <w:i/>
          <w:color w:val="FF0000"/>
          <w:u w:val="single"/>
          <w:lang w:eastAsia="zh-CN"/>
        </w:rPr>
      </w:pPr>
      <w:r w:rsidRPr="00723926">
        <w:rPr>
          <w:rFonts w:hint="eastAsia"/>
          <w:i/>
          <w:color w:val="FF0000"/>
          <w:u w:val="single"/>
          <w:lang w:eastAsia="zh-CN"/>
        </w:rPr>
        <w:t>F</w:t>
      </w:r>
      <w:r w:rsidRPr="00723926">
        <w:rPr>
          <w:i/>
          <w:color w:val="FF0000"/>
          <w:u w:val="single"/>
          <w:lang w:eastAsia="zh-CN"/>
        </w:rPr>
        <w:t>or Low latency uplink resource allocation:</w:t>
      </w:r>
    </w:p>
    <w:p w14:paraId="1FFAAF6B" w14:textId="77777777" w:rsidR="00D954E0" w:rsidRDefault="00D954E0">
      <w:pPr>
        <w:pStyle w:val="TOC1"/>
        <w:rPr>
          <w:rFonts w:asciiTheme="minorHAnsi" w:hAnsiTheme="minorHAnsi" w:cstheme="minorBidi"/>
          <w:b w:val="0"/>
          <w:noProof/>
          <w:kern w:val="2"/>
          <w:sz w:val="21"/>
          <w:szCs w:val="22"/>
          <w:lang w:val="en-US" w:eastAsia="zh-CN"/>
        </w:rPr>
      </w:pPr>
      <w:r>
        <w:rPr>
          <w:rFonts w:eastAsia="等线"/>
          <w:b w:val="0"/>
          <w:kern w:val="2"/>
          <w:lang w:val="en-US" w:eastAsia="zh-CN"/>
        </w:rPr>
        <w:fldChar w:fldCharType="begin"/>
      </w:r>
      <w:r>
        <w:rPr>
          <w:rFonts w:eastAsia="等线"/>
          <w:b w:val="0"/>
          <w:kern w:val="2"/>
          <w:lang w:val="en-US" w:eastAsia="zh-CN"/>
        </w:rPr>
        <w:instrText xml:space="preserve"> TOC \o "1-3" \n \t "Proposal,1,Observation,1" </w:instrText>
      </w:r>
      <w:r>
        <w:rPr>
          <w:rFonts w:eastAsia="等线"/>
          <w:b w:val="0"/>
          <w:kern w:val="2"/>
          <w:lang w:val="en-US" w:eastAsia="zh-CN"/>
        </w:rPr>
        <w:fldChar w:fldCharType="separate"/>
      </w:r>
      <w:r w:rsidRPr="00C21A36">
        <w:rPr>
          <w:noProof/>
        </w:rPr>
        <w:t>Observation 1</w:t>
      </w:r>
      <w:r>
        <w:rPr>
          <w:rFonts w:asciiTheme="minorHAnsi" w:hAnsiTheme="minorHAnsi" w:cstheme="minorBidi"/>
          <w:b w:val="0"/>
          <w:noProof/>
          <w:kern w:val="2"/>
          <w:sz w:val="21"/>
          <w:szCs w:val="22"/>
          <w:lang w:val="en-US" w:eastAsia="zh-CN"/>
        </w:rPr>
        <w:tab/>
      </w:r>
      <w:r w:rsidRPr="00C21A36">
        <w:rPr>
          <w:noProof/>
        </w:rPr>
        <w:t>For dynamic scheduling, the uplink radio resource allocation delay comes from the SR/BSR/DSR transmission procedure.</w:t>
      </w:r>
    </w:p>
    <w:p w14:paraId="6F285FFA" w14:textId="77777777" w:rsidR="00D954E0" w:rsidRDefault="00D954E0">
      <w:pPr>
        <w:pStyle w:val="TOC1"/>
        <w:rPr>
          <w:rFonts w:asciiTheme="minorHAnsi" w:hAnsiTheme="minorHAnsi" w:cstheme="minorBidi"/>
          <w:b w:val="0"/>
          <w:noProof/>
          <w:kern w:val="2"/>
          <w:sz w:val="21"/>
          <w:szCs w:val="22"/>
          <w:lang w:val="en-US" w:eastAsia="zh-CN"/>
        </w:rPr>
      </w:pPr>
      <w:r w:rsidRPr="00C21A36">
        <w:rPr>
          <w:noProof/>
        </w:rPr>
        <w:t>Observation 2</w:t>
      </w:r>
      <w:r>
        <w:rPr>
          <w:rFonts w:asciiTheme="minorHAnsi" w:hAnsiTheme="minorHAnsi" w:cstheme="minorBidi"/>
          <w:b w:val="0"/>
          <w:noProof/>
          <w:kern w:val="2"/>
          <w:sz w:val="21"/>
          <w:szCs w:val="22"/>
          <w:lang w:val="en-US" w:eastAsia="zh-CN"/>
        </w:rPr>
        <w:tab/>
      </w:r>
      <w:r w:rsidRPr="00C21A36">
        <w:rPr>
          <w:noProof/>
        </w:rPr>
        <w:t>Type1 and Type2 configured grant were specified in 5G, with which the uplink radio resource allocation delay for SR/BSR/DSR transmission can be avoided.</w:t>
      </w:r>
    </w:p>
    <w:p w14:paraId="7AF6FE4A" w14:textId="4FC87657" w:rsidR="00D954E0" w:rsidRDefault="00D954E0">
      <w:pPr>
        <w:pStyle w:val="TOC1"/>
        <w:rPr>
          <w:noProof/>
        </w:rPr>
      </w:pPr>
      <w:r w:rsidRPr="00C21A36">
        <w:rPr>
          <w:noProof/>
        </w:rPr>
        <w:t>Proposal 1:</w:t>
      </w:r>
      <w:r>
        <w:rPr>
          <w:rFonts w:asciiTheme="minorHAnsi" w:hAnsiTheme="minorHAnsi" w:cstheme="minorBidi"/>
          <w:b w:val="0"/>
          <w:noProof/>
          <w:kern w:val="2"/>
          <w:sz w:val="21"/>
          <w:szCs w:val="22"/>
          <w:lang w:val="en-US" w:eastAsia="zh-CN"/>
        </w:rPr>
        <w:tab/>
      </w:r>
      <w:r w:rsidRPr="00C21A36">
        <w:rPr>
          <w:noProof/>
        </w:rPr>
        <w:t xml:space="preserve">Both Type 1/2 configured grant in 5G are supported as the starting point, and 6GR further study the related resource efficiency enhancements, </w:t>
      </w:r>
      <w:r w:rsidRPr="00E01CAF">
        <w:rPr>
          <w:noProof/>
        </w:rPr>
        <w:t>for low latency uplink resource allocation</w:t>
      </w:r>
      <w:r w:rsidRPr="00C21A36">
        <w:rPr>
          <w:noProof/>
        </w:rPr>
        <w:t>.</w:t>
      </w:r>
    </w:p>
    <w:p w14:paraId="7086627A" w14:textId="77777777" w:rsidR="00D954E0" w:rsidRDefault="00D954E0">
      <w:pPr>
        <w:pStyle w:val="TOC1"/>
        <w:rPr>
          <w:rFonts w:asciiTheme="minorHAnsi" w:hAnsiTheme="minorHAnsi" w:cstheme="minorBidi"/>
          <w:b w:val="0"/>
          <w:noProof/>
          <w:kern w:val="2"/>
          <w:sz w:val="21"/>
          <w:szCs w:val="22"/>
          <w:lang w:val="en-US" w:eastAsia="zh-CN"/>
        </w:rPr>
      </w:pPr>
      <w:r w:rsidRPr="00C21A36">
        <w:rPr>
          <w:noProof/>
        </w:rPr>
        <w:t>Observation 3</w:t>
      </w:r>
      <w:r>
        <w:rPr>
          <w:rFonts w:asciiTheme="minorHAnsi" w:hAnsiTheme="minorHAnsi" w:cstheme="minorBidi"/>
          <w:b w:val="0"/>
          <w:noProof/>
          <w:kern w:val="2"/>
          <w:sz w:val="21"/>
          <w:szCs w:val="22"/>
          <w:lang w:val="en-US" w:eastAsia="zh-CN"/>
        </w:rPr>
        <w:tab/>
      </w:r>
      <w:r w:rsidRPr="00C21A36">
        <w:rPr>
          <w:noProof/>
        </w:rPr>
        <w:t>Relying on service awareness, the burst arrival information (e.g. arrival time, burst size) from application layer to RAN layers can be estimated at UE side.</w:t>
      </w:r>
    </w:p>
    <w:p w14:paraId="6E7CDD6D" w14:textId="7AA86DD7" w:rsidR="00D954E0" w:rsidRDefault="00D954E0">
      <w:pPr>
        <w:pStyle w:val="TOC1"/>
        <w:rPr>
          <w:noProof/>
        </w:rPr>
      </w:pPr>
      <w:r w:rsidRPr="00C21A36">
        <w:rPr>
          <w:noProof/>
        </w:rPr>
        <w:t>Proposal 2:</w:t>
      </w:r>
      <w:r>
        <w:rPr>
          <w:rFonts w:asciiTheme="minorHAnsi" w:hAnsiTheme="minorHAnsi" w:cstheme="minorBidi"/>
          <w:b w:val="0"/>
          <w:noProof/>
          <w:kern w:val="2"/>
          <w:sz w:val="21"/>
          <w:szCs w:val="22"/>
          <w:lang w:val="en-US" w:eastAsia="zh-CN"/>
        </w:rPr>
        <w:tab/>
      </w:r>
      <w:r w:rsidRPr="00C21A36">
        <w:rPr>
          <w:noProof/>
        </w:rPr>
        <w:t xml:space="preserve">RAN2 study the solution of early uplink radio resource request based on the burst arrival information (e.g. arrival time, burst size), which is estimated based on service awareness. </w:t>
      </w:r>
    </w:p>
    <w:p w14:paraId="47478938" w14:textId="2884405A" w:rsidR="00D954E0" w:rsidRDefault="00D954E0">
      <w:pPr>
        <w:pStyle w:val="TOC1"/>
        <w:rPr>
          <w:noProof/>
        </w:rPr>
      </w:pPr>
      <w:r w:rsidRPr="00C21A36">
        <w:rPr>
          <w:noProof/>
        </w:rPr>
        <w:t>Observation 4</w:t>
      </w:r>
      <w:r>
        <w:rPr>
          <w:rFonts w:asciiTheme="minorHAnsi" w:hAnsiTheme="minorHAnsi" w:cstheme="minorBidi"/>
          <w:b w:val="0"/>
          <w:noProof/>
          <w:kern w:val="2"/>
          <w:sz w:val="21"/>
          <w:szCs w:val="22"/>
          <w:lang w:val="en-US" w:eastAsia="zh-CN"/>
        </w:rPr>
        <w:tab/>
      </w:r>
      <w:r w:rsidRPr="00C21A36">
        <w:rPr>
          <w:noProof/>
        </w:rPr>
        <w:t>With the early buffer status over UCI, the network can pre-allocate proper amount of uplink resource for the coming data burst upon the UCI reception, which could save the delay to allocate a small UL grant for BSR TX.</w:t>
      </w:r>
    </w:p>
    <w:p w14:paraId="74A57689" w14:textId="77777777" w:rsidR="0095736D" w:rsidRPr="0095736D" w:rsidRDefault="0095736D" w:rsidP="0095736D"/>
    <w:p w14:paraId="1E681578" w14:textId="2335488B" w:rsidR="00D954E0" w:rsidRDefault="00D954E0">
      <w:pPr>
        <w:pStyle w:val="TOC1"/>
        <w:rPr>
          <w:noProof/>
        </w:rPr>
      </w:pPr>
      <w:r w:rsidRPr="00C21A36">
        <w:rPr>
          <w:noProof/>
        </w:rPr>
        <w:lastRenderedPageBreak/>
        <w:t>Proposal 3:</w:t>
      </w:r>
      <w:r>
        <w:rPr>
          <w:rFonts w:asciiTheme="minorHAnsi" w:hAnsiTheme="minorHAnsi" w:cstheme="minorBidi"/>
          <w:b w:val="0"/>
          <w:noProof/>
          <w:kern w:val="2"/>
          <w:sz w:val="21"/>
          <w:szCs w:val="22"/>
          <w:lang w:val="en-US" w:eastAsia="zh-CN"/>
        </w:rPr>
        <w:tab/>
      </w:r>
      <w:r w:rsidRPr="00C21A36">
        <w:rPr>
          <w:noProof/>
        </w:rPr>
        <w:t>6GR study the early buffer status report over UCI for low latency uplink radio resource allocation in case of dynamic uplink scheduling.</w:t>
      </w:r>
    </w:p>
    <w:p w14:paraId="4E2CC95F" w14:textId="2CCF41BE" w:rsidR="00215DC2" w:rsidRPr="00723926" w:rsidRDefault="00215DC2" w:rsidP="00215DC2">
      <w:pPr>
        <w:rPr>
          <w:i/>
          <w:color w:val="FF0000"/>
          <w:u w:val="single"/>
        </w:rPr>
      </w:pPr>
      <w:r w:rsidRPr="00723926">
        <w:rPr>
          <w:i/>
          <w:color w:val="FF0000"/>
          <w:u w:val="single"/>
        </w:rPr>
        <w:t>For Buffer Status and Delay Status Reporting:</w:t>
      </w:r>
    </w:p>
    <w:p w14:paraId="1A0C5431" w14:textId="3AC32E85" w:rsidR="00D954E0" w:rsidRDefault="00D954E0">
      <w:pPr>
        <w:pStyle w:val="TOC1"/>
        <w:rPr>
          <w:noProof/>
        </w:rPr>
      </w:pPr>
      <w:r w:rsidRPr="00C21A36">
        <w:rPr>
          <w:noProof/>
        </w:rPr>
        <w:t>Proposal 4:</w:t>
      </w:r>
      <w:r>
        <w:rPr>
          <w:rFonts w:asciiTheme="minorHAnsi" w:hAnsiTheme="minorHAnsi" w:cstheme="minorBidi"/>
          <w:b w:val="0"/>
          <w:noProof/>
          <w:kern w:val="2"/>
          <w:sz w:val="21"/>
          <w:szCs w:val="22"/>
          <w:lang w:val="en-US" w:eastAsia="zh-CN"/>
        </w:rPr>
        <w:tab/>
      </w:r>
      <w:r w:rsidRPr="00C21A36">
        <w:rPr>
          <w:noProof/>
        </w:rPr>
        <w:t>5G BSR/DSR design should be taken as the starting point for uplink radio resource allocation for 6GR, and harmonized design of BSR and DSR should be considered, from Day-1.</w:t>
      </w:r>
    </w:p>
    <w:p w14:paraId="6CDC65BA" w14:textId="54EC9CBE" w:rsidR="00215DC2" w:rsidRPr="00723926" w:rsidRDefault="00215DC2" w:rsidP="00215DC2">
      <w:pPr>
        <w:rPr>
          <w:i/>
          <w:color w:val="FF0000"/>
          <w:u w:val="single"/>
        </w:rPr>
      </w:pPr>
      <w:r w:rsidRPr="00723926">
        <w:rPr>
          <w:i/>
          <w:color w:val="FF0000"/>
          <w:u w:val="single"/>
        </w:rPr>
        <w:t>For fast L2 Retransmission:</w:t>
      </w:r>
    </w:p>
    <w:p w14:paraId="6606AD19" w14:textId="77777777" w:rsidR="00D954E0" w:rsidRDefault="00D954E0">
      <w:pPr>
        <w:pStyle w:val="TOC1"/>
        <w:rPr>
          <w:rFonts w:asciiTheme="minorHAnsi" w:hAnsiTheme="minorHAnsi" w:cstheme="minorBidi"/>
          <w:b w:val="0"/>
          <w:noProof/>
          <w:kern w:val="2"/>
          <w:sz w:val="21"/>
          <w:szCs w:val="22"/>
          <w:lang w:val="en-US" w:eastAsia="zh-CN"/>
        </w:rPr>
      </w:pPr>
      <w:r w:rsidRPr="00C21A36">
        <w:rPr>
          <w:noProof/>
        </w:rPr>
        <w:t>Proposal 5:</w:t>
      </w:r>
      <w:r>
        <w:rPr>
          <w:rFonts w:asciiTheme="minorHAnsi" w:hAnsiTheme="minorHAnsi" w:cstheme="minorBidi"/>
          <w:b w:val="0"/>
          <w:noProof/>
          <w:kern w:val="2"/>
          <w:sz w:val="21"/>
          <w:szCs w:val="22"/>
          <w:lang w:val="en-US" w:eastAsia="zh-CN"/>
        </w:rPr>
        <w:tab/>
      </w:r>
      <w:r w:rsidRPr="00C21A36">
        <w:rPr>
          <w:noProof/>
        </w:rPr>
        <w:t>Support to introduce fast ARQ status indication based on HARQ transmission for both uplink and downlink.</w:t>
      </w:r>
    </w:p>
    <w:p w14:paraId="292B74FF" w14:textId="1446180B" w:rsidR="00D954E0" w:rsidRDefault="00D954E0">
      <w:pPr>
        <w:pStyle w:val="TOC1"/>
        <w:rPr>
          <w:noProof/>
        </w:rPr>
      </w:pPr>
      <w:r w:rsidRPr="00C21A36">
        <w:rPr>
          <w:noProof/>
        </w:rPr>
        <w:t>Proposal 6:</w:t>
      </w:r>
      <w:r>
        <w:rPr>
          <w:rFonts w:asciiTheme="minorHAnsi" w:hAnsiTheme="minorHAnsi" w:cstheme="minorBidi"/>
          <w:b w:val="0"/>
          <w:noProof/>
          <w:kern w:val="2"/>
          <w:sz w:val="21"/>
          <w:szCs w:val="22"/>
          <w:lang w:val="en-US" w:eastAsia="zh-CN"/>
        </w:rPr>
        <w:tab/>
      </w:r>
      <w:r w:rsidRPr="00C21A36">
        <w:rPr>
          <w:noProof/>
        </w:rPr>
        <w:t>Study solutions to enable MAC data rebuilding including re-segmentation and multiplexing to further speed up ARQ retransmission and simplify L2 packet processing.</w:t>
      </w:r>
    </w:p>
    <w:p w14:paraId="60150A80" w14:textId="24460AB4" w:rsidR="00215DC2" w:rsidRPr="00723926" w:rsidRDefault="00215DC2" w:rsidP="00215DC2">
      <w:pPr>
        <w:rPr>
          <w:i/>
          <w:color w:val="FF0000"/>
          <w:u w:val="single"/>
          <w:lang w:eastAsia="zh-CN"/>
        </w:rPr>
      </w:pPr>
      <w:r w:rsidRPr="00723926">
        <w:rPr>
          <w:rFonts w:hint="eastAsia"/>
          <w:i/>
          <w:color w:val="FF0000"/>
          <w:u w:val="single"/>
          <w:lang w:eastAsia="zh-CN"/>
        </w:rPr>
        <w:t>F</w:t>
      </w:r>
      <w:r w:rsidRPr="00723926">
        <w:rPr>
          <w:i/>
          <w:color w:val="FF0000"/>
          <w:u w:val="single"/>
          <w:lang w:eastAsia="zh-CN"/>
        </w:rPr>
        <w:t>or LCP enhancement:</w:t>
      </w:r>
    </w:p>
    <w:p w14:paraId="0334171C" w14:textId="77777777" w:rsidR="00D954E0" w:rsidRDefault="00D954E0">
      <w:pPr>
        <w:pStyle w:val="TOC1"/>
        <w:rPr>
          <w:rFonts w:asciiTheme="minorHAnsi" w:hAnsiTheme="minorHAnsi" w:cstheme="minorBidi"/>
          <w:b w:val="0"/>
          <w:noProof/>
          <w:kern w:val="2"/>
          <w:sz w:val="21"/>
          <w:szCs w:val="22"/>
          <w:lang w:val="en-US" w:eastAsia="zh-CN"/>
        </w:rPr>
      </w:pPr>
      <w:r w:rsidRPr="00C21A36">
        <w:rPr>
          <w:noProof/>
        </w:rPr>
        <w:t>Proposal 7:</w:t>
      </w:r>
      <w:r>
        <w:rPr>
          <w:rFonts w:asciiTheme="minorHAnsi" w:hAnsiTheme="minorHAnsi" w:cstheme="minorBidi"/>
          <w:b w:val="0"/>
          <w:noProof/>
          <w:kern w:val="2"/>
          <w:sz w:val="21"/>
          <w:szCs w:val="22"/>
          <w:lang w:val="en-US" w:eastAsia="zh-CN"/>
        </w:rPr>
        <w:tab/>
      </w:r>
      <w:r w:rsidRPr="00C21A36">
        <w:rPr>
          <w:noProof/>
        </w:rPr>
        <w:t>LCP design in 5G is taken as a starting point, RAN2 further study LCP enhancements considering the traffic characteristics, e.g. delay, importance, inter-QoS flow/packet correlation.</w:t>
      </w:r>
    </w:p>
    <w:p w14:paraId="678EF264" w14:textId="30A8BE5A" w:rsidR="0092552C" w:rsidRPr="003C1164" w:rsidRDefault="00D954E0">
      <w:pPr>
        <w:overflowPunct w:val="0"/>
        <w:autoSpaceDE w:val="0"/>
        <w:autoSpaceDN w:val="0"/>
        <w:adjustRightInd w:val="0"/>
        <w:spacing w:before="120" w:after="120" w:line="240" w:lineRule="auto"/>
        <w:ind w:left="1100" w:hangingChars="500" w:hanging="1100"/>
        <w:rPr>
          <w:rFonts w:eastAsia="等线"/>
          <w:kern w:val="2"/>
          <w:lang w:val="en-US" w:eastAsia="zh-CN"/>
        </w:rPr>
      </w:pPr>
      <w:r>
        <w:rPr>
          <w:rFonts w:eastAsia="等线"/>
          <w:b/>
          <w:kern w:val="2"/>
          <w:sz w:val="22"/>
          <w:lang w:val="en-US" w:eastAsia="zh-CN"/>
        </w:rPr>
        <w:fldChar w:fldCharType="end"/>
      </w:r>
    </w:p>
    <w:p w14:paraId="08F94A46" w14:textId="1652BCC4" w:rsidR="001030F0" w:rsidRPr="001030F0" w:rsidRDefault="001030F0" w:rsidP="00D82C61">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1030F0">
        <w:rPr>
          <w:rFonts w:eastAsia="宋体"/>
          <w:sz w:val="36"/>
          <w:szCs w:val="36"/>
          <w:lang w:val="en-US" w:eastAsia="zh-CN"/>
        </w:rPr>
        <w:t xml:space="preserve">Appendix: simulation settings for early </w:t>
      </w:r>
      <w:r w:rsidR="00C747EC">
        <w:rPr>
          <w:rFonts w:eastAsia="宋体"/>
          <w:sz w:val="36"/>
          <w:szCs w:val="36"/>
          <w:lang w:val="en-US" w:eastAsia="zh-CN"/>
        </w:rPr>
        <w:t>BSR</w:t>
      </w:r>
      <w:r w:rsidRPr="001030F0">
        <w:rPr>
          <w:rFonts w:eastAsia="宋体"/>
          <w:sz w:val="36"/>
          <w:szCs w:val="36"/>
          <w:lang w:val="en-US" w:eastAsia="zh-CN"/>
        </w:rPr>
        <w:t xml:space="preserve"> over UCI</w:t>
      </w:r>
    </w:p>
    <w:p w14:paraId="000E1DC8" w14:textId="35B8EF75" w:rsidR="001030F0" w:rsidRDefault="001030F0" w:rsidP="001030F0">
      <w:pPr>
        <w:pStyle w:val="af6"/>
        <w:jc w:val="center"/>
        <w:rPr>
          <w:rFonts w:eastAsia="宋体"/>
          <w:lang w:eastAsia="zh-CN"/>
        </w:rPr>
      </w:pPr>
      <w:r>
        <w:t xml:space="preserve">Table </w:t>
      </w:r>
      <w:r>
        <w:fldChar w:fldCharType="begin"/>
      </w:r>
      <w:r>
        <w:rPr>
          <w:rFonts w:eastAsia="宋体"/>
          <w:lang w:eastAsia="zh-CN"/>
        </w:rPr>
        <w:instrText xml:space="preserve"> </w:instrText>
      </w:r>
      <w:r>
        <w:rPr>
          <w:rFonts w:eastAsia="宋体" w:hint="eastAsia"/>
          <w:lang w:eastAsia="zh-CN"/>
        </w:rPr>
        <w:instrText>= 1 \* ROMAN</w:instrText>
      </w:r>
      <w:r>
        <w:rPr>
          <w:rFonts w:eastAsia="宋体"/>
          <w:lang w:eastAsia="zh-CN"/>
        </w:rPr>
        <w:instrText xml:space="preserve"> </w:instrText>
      </w:r>
      <w:r>
        <w:fldChar w:fldCharType="separate"/>
      </w:r>
      <w:r>
        <w:rPr>
          <w:rFonts w:eastAsia="宋体"/>
          <w:lang w:eastAsia="zh-CN"/>
        </w:rPr>
        <w:t>I</w:t>
      </w:r>
      <w:r>
        <w:fldChar w:fldCharType="end"/>
      </w:r>
      <w:r>
        <w:t xml:space="preserve">. </w:t>
      </w:r>
      <w:r>
        <w:rPr>
          <w:rFonts w:eastAsia="宋体"/>
          <w:lang w:eastAsia="zh-CN"/>
        </w:rPr>
        <w:t xml:space="preserve">Simulation assumptions for FR1 </w:t>
      </w:r>
      <w:r>
        <w:rPr>
          <w:rFonts w:eastAsiaTheme="minorEastAsia"/>
        </w:rPr>
        <w:t>Indoor Hotspot</w:t>
      </w:r>
      <w:r>
        <w:rPr>
          <w:rFonts w:eastAsia="宋体"/>
          <w:lang w:eastAsia="zh-CN"/>
        </w:rPr>
        <w:t xml:space="preserve"> scenario</w:t>
      </w:r>
    </w:p>
    <w:tbl>
      <w:tblPr>
        <w:tblStyle w:val="af5"/>
        <w:tblW w:w="8642" w:type="dxa"/>
        <w:jc w:val="center"/>
        <w:tblLook w:val="04A0" w:firstRow="1" w:lastRow="0" w:firstColumn="1" w:lastColumn="0" w:noHBand="0" w:noVBand="1"/>
      </w:tblPr>
      <w:tblGrid>
        <w:gridCol w:w="2689"/>
        <w:gridCol w:w="5953"/>
      </w:tblGrid>
      <w:tr w:rsidR="001030F0" w14:paraId="26F6BDAD" w14:textId="77777777" w:rsidTr="00D810C0">
        <w:trPr>
          <w:trHeight w:val="572"/>
          <w:jc w:val="center"/>
        </w:trPr>
        <w:tc>
          <w:tcPr>
            <w:tcW w:w="2689" w:type="dxa"/>
            <w:shd w:val="clear" w:color="auto" w:fill="92CDDC" w:themeFill="accent5" w:themeFillTint="99"/>
            <w:vAlign w:val="center"/>
          </w:tcPr>
          <w:p w14:paraId="38993163" w14:textId="77777777" w:rsidR="001030F0" w:rsidRDefault="001030F0" w:rsidP="00D810C0">
            <w:pPr>
              <w:rPr>
                <w:b/>
                <w:lang w:eastAsia="zh-CN"/>
              </w:rPr>
            </w:pPr>
            <w:r>
              <w:rPr>
                <w:b/>
                <w:lang w:eastAsia="zh-CN"/>
              </w:rPr>
              <w:t>Parameter</w:t>
            </w:r>
          </w:p>
        </w:tc>
        <w:tc>
          <w:tcPr>
            <w:tcW w:w="5953" w:type="dxa"/>
            <w:shd w:val="clear" w:color="auto" w:fill="92CDDC" w:themeFill="accent5" w:themeFillTint="99"/>
            <w:vAlign w:val="center"/>
          </w:tcPr>
          <w:p w14:paraId="6808717D" w14:textId="77777777" w:rsidR="001030F0" w:rsidRDefault="001030F0" w:rsidP="00D810C0">
            <w:pPr>
              <w:jc w:val="center"/>
              <w:rPr>
                <w:b/>
                <w:lang w:eastAsia="zh-CN"/>
              </w:rPr>
            </w:pPr>
            <w:r>
              <w:rPr>
                <w:b/>
                <w:lang w:eastAsia="zh-CN"/>
              </w:rPr>
              <w:t>Value</w:t>
            </w:r>
          </w:p>
        </w:tc>
      </w:tr>
      <w:tr w:rsidR="001030F0" w14:paraId="399B1110" w14:textId="77777777" w:rsidTr="00D810C0">
        <w:trPr>
          <w:trHeight w:val="397"/>
          <w:jc w:val="center"/>
        </w:trPr>
        <w:tc>
          <w:tcPr>
            <w:tcW w:w="2689" w:type="dxa"/>
            <w:shd w:val="clear" w:color="auto" w:fill="auto"/>
            <w:vAlign w:val="center"/>
          </w:tcPr>
          <w:p w14:paraId="62D75396" w14:textId="77777777" w:rsidR="001030F0" w:rsidRDefault="001030F0" w:rsidP="00D810C0">
            <w:pPr>
              <w:jc w:val="both"/>
              <w:rPr>
                <w:lang w:eastAsia="zh-CN"/>
              </w:rPr>
            </w:pPr>
            <w:r>
              <w:rPr>
                <w:lang w:eastAsia="zh-CN"/>
              </w:rPr>
              <w:t>Scenarios</w:t>
            </w:r>
          </w:p>
        </w:tc>
        <w:tc>
          <w:tcPr>
            <w:tcW w:w="5953" w:type="dxa"/>
            <w:shd w:val="clear" w:color="auto" w:fill="auto"/>
            <w:vAlign w:val="center"/>
          </w:tcPr>
          <w:p w14:paraId="79AE951A" w14:textId="77777777" w:rsidR="001030F0" w:rsidRDefault="001030F0" w:rsidP="00D810C0">
            <w:pPr>
              <w:rPr>
                <w:lang w:eastAsia="zh-CN"/>
              </w:rPr>
            </w:pPr>
            <w:r>
              <w:t>Indoor Hotspot</w:t>
            </w:r>
            <w:r>
              <w:rPr>
                <w:rFonts w:hint="eastAsia"/>
                <w:lang w:eastAsia="zh-CN"/>
              </w:rPr>
              <w:t>,</w:t>
            </w:r>
            <w:r>
              <w:rPr>
                <w:lang w:eastAsia="zh-CN"/>
              </w:rPr>
              <w:t xml:space="preserve"> </w:t>
            </w:r>
            <w:r>
              <w:t>12 nodes in 50 m x 120 m</w:t>
            </w:r>
          </w:p>
        </w:tc>
      </w:tr>
      <w:tr w:rsidR="001030F0" w14:paraId="7D346CCE" w14:textId="77777777" w:rsidTr="00D810C0">
        <w:trPr>
          <w:trHeight w:val="397"/>
          <w:jc w:val="center"/>
        </w:trPr>
        <w:tc>
          <w:tcPr>
            <w:tcW w:w="2689" w:type="dxa"/>
            <w:shd w:val="clear" w:color="auto" w:fill="auto"/>
            <w:vAlign w:val="center"/>
          </w:tcPr>
          <w:p w14:paraId="0CEA6E27" w14:textId="77777777" w:rsidR="001030F0" w:rsidRDefault="001030F0" w:rsidP="00D810C0">
            <w:pPr>
              <w:jc w:val="both"/>
              <w:rPr>
                <w:lang w:eastAsia="zh-CN"/>
              </w:rPr>
            </w:pPr>
            <w:r>
              <w:t>Channel model</w:t>
            </w:r>
          </w:p>
        </w:tc>
        <w:tc>
          <w:tcPr>
            <w:tcW w:w="5953" w:type="dxa"/>
            <w:shd w:val="clear" w:color="auto" w:fill="auto"/>
            <w:vAlign w:val="center"/>
          </w:tcPr>
          <w:p w14:paraId="189091C2" w14:textId="77777777" w:rsidR="001030F0" w:rsidRDefault="001030F0" w:rsidP="00D810C0">
            <w:r>
              <w:t>InH</w:t>
            </w:r>
          </w:p>
        </w:tc>
      </w:tr>
      <w:tr w:rsidR="001030F0" w14:paraId="62AC69BD" w14:textId="77777777" w:rsidTr="00D810C0">
        <w:trPr>
          <w:trHeight w:val="397"/>
          <w:jc w:val="center"/>
        </w:trPr>
        <w:tc>
          <w:tcPr>
            <w:tcW w:w="2689" w:type="dxa"/>
            <w:vAlign w:val="center"/>
          </w:tcPr>
          <w:p w14:paraId="5F3F16EA" w14:textId="77777777" w:rsidR="001030F0" w:rsidRDefault="001030F0" w:rsidP="00D810C0">
            <w:pPr>
              <w:jc w:val="both"/>
              <w:rPr>
                <w:lang w:eastAsia="zh-CN"/>
              </w:rPr>
            </w:pPr>
            <w:r>
              <w:rPr>
                <w:lang w:eastAsia="zh-CN"/>
              </w:rPr>
              <w:t>Carrier frequency</w:t>
            </w:r>
          </w:p>
        </w:tc>
        <w:tc>
          <w:tcPr>
            <w:tcW w:w="5953" w:type="dxa"/>
            <w:vAlign w:val="center"/>
          </w:tcPr>
          <w:p w14:paraId="125F076C" w14:textId="77777777" w:rsidR="001030F0" w:rsidRDefault="001030F0" w:rsidP="00D810C0">
            <w:pPr>
              <w:rPr>
                <w:lang w:eastAsia="zh-CN"/>
              </w:rPr>
            </w:pPr>
            <w:r>
              <w:rPr>
                <w:lang w:eastAsia="zh-CN"/>
              </w:rPr>
              <w:t>4GHz</w:t>
            </w:r>
          </w:p>
        </w:tc>
      </w:tr>
      <w:tr w:rsidR="001030F0" w14:paraId="3F76F569" w14:textId="77777777" w:rsidTr="00D810C0">
        <w:trPr>
          <w:trHeight w:val="397"/>
          <w:jc w:val="center"/>
        </w:trPr>
        <w:tc>
          <w:tcPr>
            <w:tcW w:w="2689" w:type="dxa"/>
            <w:vAlign w:val="center"/>
          </w:tcPr>
          <w:p w14:paraId="0B6157A6" w14:textId="77777777" w:rsidR="001030F0" w:rsidRDefault="001030F0" w:rsidP="00D810C0">
            <w:pPr>
              <w:jc w:val="both"/>
              <w:rPr>
                <w:lang w:eastAsia="zh-CN"/>
              </w:rPr>
            </w:pPr>
            <w:r>
              <w:rPr>
                <w:lang w:eastAsia="zh-CN"/>
              </w:rPr>
              <w:t xml:space="preserve">Bandwidth </w:t>
            </w:r>
          </w:p>
        </w:tc>
        <w:tc>
          <w:tcPr>
            <w:tcW w:w="5953" w:type="dxa"/>
            <w:vAlign w:val="center"/>
          </w:tcPr>
          <w:p w14:paraId="306C2292" w14:textId="77777777" w:rsidR="001030F0" w:rsidRDefault="001030F0" w:rsidP="00D810C0">
            <w:pPr>
              <w:rPr>
                <w:lang w:eastAsia="zh-CN"/>
              </w:rPr>
            </w:pPr>
            <w:r>
              <w:rPr>
                <w:lang w:eastAsia="zh-CN"/>
              </w:rPr>
              <w:t>100 MHz, 1.72% Guard Band</w:t>
            </w:r>
          </w:p>
        </w:tc>
      </w:tr>
      <w:tr w:rsidR="001030F0" w14:paraId="740FD6D4" w14:textId="77777777" w:rsidTr="00D810C0">
        <w:trPr>
          <w:trHeight w:val="397"/>
          <w:jc w:val="center"/>
        </w:trPr>
        <w:tc>
          <w:tcPr>
            <w:tcW w:w="2689" w:type="dxa"/>
            <w:vAlign w:val="center"/>
          </w:tcPr>
          <w:p w14:paraId="51B183BA" w14:textId="77777777" w:rsidR="001030F0" w:rsidRDefault="001030F0" w:rsidP="00D810C0">
            <w:pPr>
              <w:jc w:val="both"/>
              <w:rPr>
                <w:lang w:eastAsia="zh-CN"/>
              </w:rPr>
            </w:pPr>
            <w:r>
              <w:rPr>
                <w:lang w:eastAsia="zh-CN"/>
              </w:rPr>
              <w:t>Subcarrier spacing</w:t>
            </w:r>
          </w:p>
        </w:tc>
        <w:tc>
          <w:tcPr>
            <w:tcW w:w="5953" w:type="dxa"/>
            <w:vAlign w:val="center"/>
          </w:tcPr>
          <w:p w14:paraId="22175475" w14:textId="77777777" w:rsidR="001030F0" w:rsidRDefault="001030F0" w:rsidP="00D810C0">
            <w:pPr>
              <w:rPr>
                <w:lang w:eastAsia="zh-CN"/>
              </w:rPr>
            </w:pPr>
            <w:r>
              <w:rPr>
                <w:lang w:eastAsia="zh-CN"/>
              </w:rPr>
              <w:t>30 KHz</w:t>
            </w:r>
          </w:p>
        </w:tc>
      </w:tr>
      <w:tr w:rsidR="001030F0" w14:paraId="56478137" w14:textId="77777777" w:rsidTr="00D810C0">
        <w:trPr>
          <w:trHeight w:val="397"/>
          <w:jc w:val="center"/>
        </w:trPr>
        <w:tc>
          <w:tcPr>
            <w:tcW w:w="2689" w:type="dxa"/>
            <w:vAlign w:val="center"/>
          </w:tcPr>
          <w:p w14:paraId="1EB18A6A" w14:textId="77777777" w:rsidR="001030F0" w:rsidRDefault="001030F0" w:rsidP="00D810C0">
            <w:pPr>
              <w:jc w:val="both"/>
              <w:rPr>
                <w:lang w:eastAsia="zh-CN"/>
              </w:rPr>
            </w:pPr>
            <w:r>
              <w:rPr>
                <w:lang w:eastAsia="zh-CN"/>
              </w:rPr>
              <w:t>Frame structure</w:t>
            </w:r>
          </w:p>
        </w:tc>
        <w:tc>
          <w:tcPr>
            <w:tcW w:w="5953" w:type="dxa"/>
            <w:vAlign w:val="center"/>
          </w:tcPr>
          <w:p w14:paraId="1C17C0AE" w14:textId="77777777" w:rsidR="001030F0" w:rsidRDefault="001030F0" w:rsidP="00D810C0">
            <w:pPr>
              <w:rPr>
                <w:lang w:eastAsia="zh-CN"/>
              </w:rPr>
            </w:pPr>
            <w:r>
              <w:rPr>
                <w:lang w:eastAsia="zh-CN"/>
              </w:rPr>
              <w:t>DDDSU (S: 10D:2G:2U), DDDUU</w:t>
            </w:r>
          </w:p>
        </w:tc>
      </w:tr>
      <w:tr w:rsidR="001030F0" w14:paraId="220CAA73" w14:textId="77777777" w:rsidTr="00D810C0">
        <w:trPr>
          <w:trHeight w:val="397"/>
          <w:jc w:val="center"/>
        </w:trPr>
        <w:tc>
          <w:tcPr>
            <w:tcW w:w="2689" w:type="dxa"/>
            <w:vAlign w:val="center"/>
          </w:tcPr>
          <w:p w14:paraId="1035090E" w14:textId="77777777" w:rsidR="001030F0" w:rsidRDefault="001030F0" w:rsidP="00D810C0">
            <w:pPr>
              <w:jc w:val="both"/>
              <w:rPr>
                <w:lang w:eastAsia="zh-CN"/>
              </w:rPr>
            </w:pPr>
            <w:r>
              <w:rPr>
                <w:lang w:eastAsia="zh-CN"/>
              </w:rPr>
              <w:t xml:space="preserve">BS Antennas </w:t>
            </w:r>
          </w:p>
          <w:p w14:paraId="5DA90B0B" w14:textId="77777777" w:rsidR="001030F0" w:rsidRDefault="001030F0" w:rsidP="00D810C0">
            <w:pPr>
              <w:jc w:val="both"/>
              <w:rPr>
                <w:lang w:eastAsia="zh-CN"/>
              </w:rPr>
            </w:pPr>
            <w:r>
              <w:rPr>
                <w:lang w:eastAsia="zh-CN"/>
              </w:rPr>
              <w:t>(M,N,P,Mg,Ng;Mp,Np)</w:t>
            </w:r>
          </w:p>
        </w:tc>
        <w:tc>
          <w:tcPr>
            <w:tcW w:w="5953" w:type="dxa"/>
            <w:vAlign w:val="center"/>
          </w:tcPr>
          <w:p w14:paraId="39197E3D" w14:textId="77777777" w:rsidR="001030F0" w:rsidRDefault="001030F0" w:rsidP="00D810C0">
            <w:pPr>
              <w:rPr>
                <w:lang w:eastAsia="zh-CN"/>
              </w:rPr>
            </w:pPr>
            <w:r>
              <w:rPr>
                <w:lang w:eastAsia="zh-CN"/>
              </w:rPr>
              <w:t>For 32T: (4,4,2,1,1;4,4)</w:t>
            </w:r>
            <w:r>
              <w:rPr>
                <w:rFonts w:hint="eastAsia"/>
                <w:lang w:eastAsia="zh-CN"/>
              </w:rPr>
              <w:t>,</w:t>
            </w:r>
            <w:r>
              <w:rPr>
                <w:lang w:eastAsia="zh-CN"/>
              </w:rPr>
              <w:t xml:space="preserve"> </w:t>
            </w:r>
            <w:r>
              <w:t>(dH,dV) = (0.5, 0.5)λ</w:t>
            </w:r>
          </w:p>
        </w:tc>
      </w:tr>
      <w:tr w:rsidR="001030F0" w14:paraId="0AE649E9" w14:textId="77777777" w:rsidTr="00D810C0">
        <w:trPr>
          <w:trHeight w:val="397"/>
          <w:jc w:val="center"/>
        </w:trPr>
        <w:tc>
          <w:tcPr>
            <w:tcW w:w="2689" w:type="dxa"/>
            <w:vAlign w:val="center"/>
          </w:tcPr>
          <w:p w14:paraId="5AF3D1C5" w14:textId="77777777" w:rsidR="001030F0" w:rsidRDefault="001030F0" w:rsidP="00D810C0">
            <w:pPr>
              <w:jc w:val="both"/>
              <w:rPr>
                <w:lang w:eastAsia="zh-CN"/>
              </w:rPr>
            </w:pPr>
            <w:r>
              <w:rPr>
                <w:lang w:eastAsia="zh-CN"/>
              </w:rPr>
              <w:t xml:space="preserve">UE Antennas </w:t>
            </w:r>
          </w:p>
          <w:p w14:paraId="56C36428" w14:textId="77777777" w:rsidR="001030F0" w:rsidRDefault="001030F0" w:rsidP="00D810C0">
            <w:pPr>
              <w:jc w:val="both"/>
              <w:rPr>
                <w:lang w:eastAsia="zh-CN"/>
              </w:rPr>
            </w:pPr>
            <w:r>
              <w:rPr>
                <w:lang w:eastAsia="zh-CN"/>
              </w:rPr>
              <w:t>(M,N,P,Mg,Ng;Mp,Np)</w:t>
            </w:r>
          </w:p>
        </w:tc>
        <w:tc>
          <w:tcPr>
            <w:tcW w:w="5953" w:type="dxa"/>
            <w:vAlign w:val="center"/>
          </w:tcPr>
          <w:p w14:paraId="20E63A76" w14:textId="77777777" w:rsidR="001030F0" w:rsidRDefault="001030F0" w:rsidP="00D810C0">
            <w:pPr>
              <w:jc w:val="both"/>
              <w:rPr>
                <w:lang w:val="fr-FR"/>
              </w:rPr>
            </w:pPr>
            <w:r>
              <w:rPr>
                <w:lang w:val="fr-FR"/>
              </w:rPr>
              <w:t xml:space="preserve">2T/4R, (M, N, P, Mg, Ng; Mp, Np) = (1,1/2,2,1,1;1,1/2), </w:t>
            </w:r>
          </w:p>
          <w:p w14:paraId="3B5D71DF" w14:textId="77777777" w:rsidR="001030F0" w:rsidRDefault="001030F0" w:rsidP="00D810C0">
            <w:pPr>
              <w:rPr>
                <w:lang w:eastAsia="zh-CN"/>
              </w:rPr>
            </w:pPr>
            <w:r>
              <w:t>(dH, dV) = (0.5, N/A) λ</w:t>
            </w:r>
          </w:p>
        </w:tc>
      </w:tr>
      <w:tr w:rsidR="001030F0" w14:paraId="4DB3EF5D" w14:textId="77777777" w:rsidTr="00D810C0">
        <w:trPr>
          <w:trHeight w:val="397"/>
          <w:jc w:val="center"/>
        </w:trPr>
        <w:tc>
          <w:tcPr>
            <w:tcW w:w="2689" w:type="dxa"/>
            <w:vAlign w:val="center"/>
          </w:tcPr>
          <w:p w14:paraId="3FAE3793" w14:textId="77777777" w:rsidR="001030F0" w:rsidRDefault="001030F0" w:rsidP="00D810C0">
            <w:pPr>
              <w:jc w:val="both"/>
              <w:rPr>
                <w:lang w:eastAsia="zh-CN"/>
              </w:rPr>
            </w:pPr>
            <w:r>
              <w:rPr>
                <w:lang w:eastAsia="zh-CN"/>
              </w:rPr>
              <w:t>BS antenna pattern</w:t>
            </w:r>
          </w:p>
        </w:tc>
        <w:tc>
          <w:tcPr>
            <w:tcW w:w="5953" w:type="dxa"/>
            <w:vAlign w:val="center"/>
          </w:tcPr>
          <w:p w14:paraId="1996EAA1" w14:textId="77777777" w:rsidR="001030F0" w:rsidRDefault="001030F0" w:rsidP="00D810C0">
            <w:pPr>
              <w:rPr>
                <w:lang w:eastAsia="zh-CN"/>
              </w:rPr>
            </w:pPr>
            <w:r>
              <w:rPr>
                <w:lang w:eastAsia="zh-CN"/>
              </w:rPr>
              <w:t>Ceiling-mount pattern, 5 dBi</w:t>
            </w:r>
          </w:p>
        </w:tc>
      </w:tr>
      <w:tr w:rsidR="001030F0" w14:paraId="267C962A" w14:textId="77777777" w:rsidTr="00D810C0">
        <w:trPr>
          <w:trHeight w:val="397"/>
          <w:jc w:val="center"/>
        </w:trPr>
        <w:tc>
          <w:tcPr>
            <w:tcW w:w="2689" w:type="dxa"/>
            <w:vAlign w:val="center"/>
          </w:tcPr>
          <w:p w14:paraId="0AF2AA90" w14:textId="77777777" w:rsidR="001030F0" w:rsidRDefault="001030F0" w:rsidP="00D810C0">
            <w:pPr>
              <w:jc w:val="both"/>
              <w:rPr>
                <w:lang w:eastAsia="zh-CN"/>
              </w:rPr>
            </w:pPr>
            <w:r>
              <w:rPr>
                <w:lang w:eastAsia="zh-CN"/>
              </w:rPr>
              <w:t>UE antenna pattern</w:t>
            </w:r>
          </w:p>
        </w:tc>
        <w:tc>
          <w:tcPr>
            <w:tcW w:w="5953" w:type="dxa"/>
            <w:vAlign w:val="center"/>
          </w:tcPr>
          <w:p w14:paraId="1A861FBF" w14:textId="77777777" w:rsidR="001030F0" w:rsidRDefault="001030F0" w:rsidP="00D810C0">
            <w:pPr>
              <w:rPr>
                <w:lang w:eastAsia="zh-CN"/>
              </w:rPr>
            </w:pPr>
            <w:r>
              <w:rPr>
                <w:lang w:eastAsia="zh-CN"/>
              </w:rPr>
              <w:t>Omnidirectional, 0 dBi</w:t>
            </w:r>
          </w:p>
        </w:tc>
      </w:tr>
      <w:tr w:rsidR="001030F0" w14:paraId="5A0911BA" w14:textId="77777777" w:rsidTr="00D810C0">
        <w:trPr>
          <w:trHeight w:val="397"/>
          <w:jc w:val="center"/>
        </w:trPr>
        <w:tc>
          <w:tcPr>
            <w:tcW w:w="2689" w:type="dxa"/>
            <w:vAlign w:val="center"/>
          </w:tcPr>
          <w:p w14:paraId="14999071" w14:textId="77777777" w:rsidR="001030F0" w:rsidRDefault="001030F0" w:rsidP="00D810C0">
            <w:pPr>
              <w:jc w:val="both"/>
              <w:rPr>
                <w:lang w:eastAsia="zh-CN"/>
              </w:rPr>
            </w:pPr>
            <w:r>
              <w:rPr>
                <w:lang w:eastAsia="zh-CN"/>
              </w:rPr>
              <w:t>BS Power</w:t>
            </w:r>
          </w:p>
        </w:tc>
        <w:tc>
          <w:tcPr>
            <w:tcW w:w="5953" w:type="dxa"/>
            <w:vAlign w:val="center"/>
          </w:tcPr>
          <w:p w14:paraId="624707F4" w14:textId="77777777" w:rsidR="001030F0" w:rsidRDefault="001030F0" w:rsidP="00D810C0">
            <w:pPr>
              <w:rPr>
                <w:lang w:eastAsia="zh-CN"/>
              </w:rPr>
            </w:pPr>
            <w:r>
              <w:rPr>
                <w:lang w:eastAsia="zh-CN"/>
              </w:rPr>
              <w:t>24 dBm per 20MHz</w:t>
            </w:r>
          </w:p>
        </w:tc>
      </w:tr>
      <w:tr w:rsidR="001030F0" w14:paraId="0BE53B73" w14:textId="77777777" w:rsidTr="00D810C0">
        <w:trPr>
          <w:trHeight w:val="397"/>
          <w:jc w:val="center"/>
        </w:trPr>
        <w:tc>
          <w:tcPr>
            <w:tcW w:w="2689" w:type="dxa"/>
            <w:vAlign w:val="center"/>
          </w:tcPr>
          <w:p w14:paraId="28F9F09A" w14:textId="77777777" w:rsidR="001030F0" w:rsidRDefault="001030F0" w:rsidP="00D810C0">
            <w:pPr>
              <w:jc w:val="both"/>
              <w:rPr>
                <w:lang w:eastAsia="zh-CN"/>
              </w:rPr>
            </w:pPr>
            <w:r>
              <w:rPr>
                <w:lang w:eastAsia="zh-CN"/>
              </w:rPr>
              <w:t>UE max Power</w:t>
            </w:r>
          </w:p>
        </w:tc>
        <w:tc>
          <w:tcPr>
            <w:tcW w:w="5953" w:type="dxa"/>
            <w:vAlign w:val="center"/>
          </w:tcPr>
          <w:p w14:paraId="17900A3B" w14:textId="77777777" w:rsidR="001030F0" w:rsidRDefault="001030F0" w:rsidP="00D810C0">
            <w:r>
              <w:rPr>
                <w:lang w:eastAsia="zh-CN"/>
              </w:rPr>
              <w:t>23 dBm</w:t>
            </w:r>
          </w:p>
        </w:tc>
      </w:tr>
      <w:tr w:rsidR="001030F0" w14:paraId="0C9CEB91" w14:textId="77777777" w:rsidTr="00D810C0">
        <w:trPr>
          <w:trHeight w:val="397"/>
          <w:jc w:val="center"/>
        </w:trPr>
        <w:tc>
          <w:tcPr>
            <w:tcW w:w="2689" w:type="dxa"/>
            <w:vAlign w:val="center"/>
          </w:tcPr>
          <w:p w14:paraId="74265F39" w14:textId="77777777" w:rsidR="001030F0" w:rsidRDefault="001030F0" w:rsidP="00D810C0">
            <w:pPr>
              <w:jc w:val="both"/>
              <w:rPr>
                <w:lang w:eastAsia="zh-CN"/>
              </w:rPr>
            </w:pPr>
            <w:r>
              <w:lastRenderedPageBreak/>
              <w:t>UE Power</w:t>
            </w:r>
          </w:p>
        </w:tc>
        <w:tc>
          <w:tcPr>
            <w:tcW w:w="5953" w:type="dxa"/>
            <w:vAlign w:val="center"/>
          </w:tcPr>
          <w:p w14:paraId="7F20139A" w14:textId="77777777" w:rsidR="001030F0" w:rsidRDefault="001030F0" w:rsidP="00D810C0">
            <w:r>
              <w:t>Max Tx power: 23 dBm, (P0 = -80, alpha = 0.8)</w:t>
            </w:r>
          </w:p>
        </w:tc>
      </w:tr>
      <w:tr w:rsidR="001030F0" w14:paraId="420B1335" w14:textId="77777777" w:rsidTr="00D810C0">
        <w:trPr>
          <w:trHeight w:val="397"/>
          <w:jc w:val="center"/>
        </w:trPr>
        <w:tc>
          <w:tcPr>
            <w:tcW w:w="2689" w:type="dxa"/>
            <w:vAlign w:val="center"/>
          </w:tcPr>
          <w:p w14:paraId="7B05CD73" w14:textId="77777777" w:rsidR="001030F0" w:rsidRDefault="001030F0" w:rsidP="00D810C0">
            <w:pPr>
              <w:jc w:val="both"/>
              <w:rPr>
                <w:lang w:eastAsia="zh-CN"/>
              </w:rPr>
            </w:pPr>
            <w:r>
              <w:t>ISD</w:t>
            </w:r>
          </w:p>
        </w:tc>
        <w:tc>
          <w:tcPr>
            <w:tcW w:w="5953" w:type="dxa"/>
            <w:vAlign w:val="center"/>
          </w:tcPr>
          <w:p w14:paraId="28A7A253" w14:textId="77777777" w:rsidR="001030F0" w:rsidRDefault="001030F0" w:rsidP="00D810C0">
            <w:pPr>
              <w:rPr>
                <w:lang w:eastAsia="zh-CN"/>
              </w:rPr>
            </w:pPr>
            <w:r>
              <w:t>20 m</w:t>
            </w:r>
          </w:p>
        </w:tc>
      </w:tr>
      <w:tr w:rsidR="001030F0" w14:paraId="04173225" w14:textId="77777777" w:rsidTr="00D810C0">
        <w:trPr>
          <w:trHeight w:val="397"/>
          <w:jc w:val="center"/>
        </w:trPr>
        <w:tc>
          <w:tcPr>
            <w:tcW w:w="2689" w:type="dxa"/>
            <w:vAlign w:val="center"/>
          </w:tcPr>
          <w:p w14:paraId="3DECB5EA" w14:textId="77777777" w:rsidR="001030F0" w:rsidRDefault="001030F0" w:rsidP="00D810C0">
            <w:pPr>
              <w:jc w:val="both"/>
              <w:rPr>
                <w:lang w:eastAsia="zh-CN"/>
              </w:rPr>
            </w:pPr>
            <w:r>
              <w:t>BS height</w:t>
            </w:r>
          </w:p>
        </w:tc>
        <w:tc>
          <w:tcPr>
            <w:tcW w:w="5953" w:type="dxa"/>
            <w:vAlign w:val="center"/>
          </w:tcPr>
          <w:p w14:paraId="3D0BADCC" w14:textId="77777777" w:rsidR="001030F0" w:rsidRDefault="001030F0" w:rsidP="00D810C0">
            <w:pPr>
              <w:rPr>
                <w:lang w:eastAsia="zh-CN"/>
              </w:rPr>
            </w:pPr>
            <w:r>
              <w:t>3 m</w:t>
            </w:r>
          </w:p>
        </w:tc>
      </w:tr>
      <w:tr w:rsidR="001030F0" w14:paraId="14F5C974" w14:textId="77777777" w:rsidTr="00D810C0">
        <w:trPr>
          <w:trHeight w:val="397"/>
          <w:jc w:val="center"/>
        </w:trPr>
        <w:tc>
          <w:tcPr>
            <w:tcW w:w="2689" w:type="dxa"/>
            <w:vAlign w:val="center"/>
          </w:tcPr>
          <w:p w14:paraId="08EB706A" w14:textId="77777777" w:rsidR="001030F0" w:rsidRDefault="001030F0" w:rsidP="00D810C0">
            <w:pPr>
              <w:jc w:val="both"/>
              <w:rPr>
                <w:lang w:eastAsia="zh-CN"/>
              </w:rPr>
            </w:pPr>
            <w:r>
              <w:t>UE height</w:t>
            </w:r>
          </w:p>
        </w:tc>
        <w:tc>
          <w:tcPr>
            <w:tcW w:w="5953" w:type="dxa"/>
            <w:vAlign w:val="center"/>
          </w:tcPr>
          <w:p w14:paraId="4B44441C" w14:textId="77777777" w:rsidR="001030F0" w:rsidRDefault="001030F0" w:rsidP="00D810C0">
            <w:pPr>
              <w:rPr>
                <w:lang w:eastAsia="zh-CN"/>
              </w:rPr>
            </w:pPr>
            <w:r>
              <w:t>1.5 m</w:t>
            </w:r>
          </w:p>
        </w:tc>
      </w:tr>
      <w:tr w:rsidR="001030F0" w14:paraId="4304CD35" w14:textId="77777777" w:rsidTr="00D810C0">
        <w:trPr>
          <w:trHeight w:val="397"/>
          <w:jc w:val="center"/>
        </w:trPr>
        <w:tc>
          <w:tcPr>
            <w:tcW w:w="2689" w:type="dxa"/>
            <w:vAlign w:val="center"/>
          </w:tcPr>
          <w:p w14:paraId="343E3478" w14:textId="77777777" w:rsidR="001030F0" w:rsidRDefault="001030F0" w:rsidP="00D810C0">
            <w:pPr>
              <w:jc w:val="both"/>
              <w:rPr>
                <w:lang w:eastAsia="zh-CN"/>
              </w:rPr>
            </w:pPr>
            <w:r>
              <w:rPr>
                <w:lang w:eastAsia="zh-CN"/>
              </w:rPr>
              <w:t>Noise Figure</w:t>
            </w:r>
          </w:p>
        </w:tc>
        <w:tc>
          <w:tcPr>
            <w:tcW w:w="5953" w:type="dxa"/>
            <w:vAlign w:val="center"/>
          </w:tcPr>
          <w:p w14:paraId="516FA474" w14:textId="77777777" w:rsidR="001030F0" w:rsidRDefault="001030F0" w:rsidP="00D810C0">
            <w:pPr>
              <w:rPr>
                <w:rFonts w:eastAsia="MS Mincho"/>
              </w:rPr>
            </w:pPr>
            <w:r>
              <w:rPr>
                <w:rFonts w:eastAsia="MS Mincho"/>
              </w:rPr>
              <w:t>BS:5 dB, UE:9 dB</w:t>
            </w:r>
          </w:p>
        </w:tc>
      </w:tr>
      <w:tr w:rsidR="001030F0" w14:paraId="1D9ACC01" w14:textId="77777777" w:rsidTr="00D810C0">
        <w:trPr>
          <w:trHeight w:val="397"/>
          <w:jc w:val="center"/>
        </w:trPr>
        <w:tc>
          <w:tcPr>
            <w:tcW w:w="2689" w:type="dxa"/>
            <w:vAlign w:val="center"/>
          </w:tcPr>
          <w:p w14:paraId="2A4146A4" w14:textId="77777777" w:rsidR="001030F0" w:rsidRDefault="001030F0" w:rsidP="00D810C0">
            <w:pPr>
              <w:jc w:val="both"/>
              <w:rPr>
                <w:lang w:eastAsia="zh-CN"/>
              </w:rPr>
            </w:pPr>
            <w:r>
              <w:rPr>
                <w:lang w:eastAsia="zh-CN"/>
              </w:rPr>
              <w:t>Max MCS</w:t>
            </w:r>
          </w:p>
        </w:tc>
        <w:tc>
          <w:tcPr>
            <w:tcW w:w="5953" w:type="dxa"/>
            <w:vAlign w:val="center"/>
          </w:tcPr>
          <w:p w14:paraId="253FD9FF" w14:textId="77777777" w:rsidR="001030F0" w:rsidRDefault="001030F0" w:rsidP="00D810C0">
            <w:pPr>
              <w:rPr>
                <w:lang w:eastAsia="zh-CN"/>
              </w:rPr>
            </w:pPr>
            <w:r>
              <w:rPr>
                <w:lang w:eastAsia="zh-CN"/>
              </w:rPr>
              <w:t>256QAM</w:t>
            </w:r>
          </w:p>
        </w:tc>
      </w:tr>
      <w:tr w:rsidR="001030F0" w14:paraId="67AE820A" w14:textId="77777777" w:rsidTr="00D810C0">
        <w:trPr>
          <w:trHeight w:val="397"/>
          <w:jc w:val="center"/>
        </w:trPr>
        <w:tc>
          <w:tcPr>
            <w:tcW w:w="2689" w:type="dxa"/>
            <w:vAlign w:val="center"/>
          </w:tcPr>
          <w:p w14:paraId="5690F6F6" w14:textId="77777777" w:rsidR="001030F0" w:rsidRDefault="001030F0" w:rsidP="00D810C0">
            <w:pPr>
              <w:jc w:val="both"/>
              <w:rPr>
                <w:lang w:eastAsia="zh-CN"/>
              </w:rPr>
            </w:pPr>
            <w:r>
              <w:rPr>
                <w:lang w:eastAsia="zh-CN"/>
              </w:rPr>
              <w:t>Device deployment</w:t>
            </w:r>
          </w:p>
        </w:tc>
        <w:tc>
          <w:tcPr>
            <w:tcW w:w="5953" w:type="dxa"/>
            <w:vAlign w:val="center"/>
          </w:tcPr>
          <w:p w14:paraId="125F28D7" w14:textId="77777777" w:rsidR="001030F0" w:rsidRDefault="001030F0" w:rsidP="00D810C0">
            <w:pPr>
              <w:rPr>
                <w:lang w:eastAsia="zh-CN"/>
              </w:rPr>
            </w:pPr>
            <w:r>
              <w:rPr>
                <w:lang w:eastAsia="zh-CN"/>
              </w:rPr>
              <w:t>100% indoor</w:t>
            </w:r>
          </w:p>
        </w:tc>
      </w:tr>
      <w:tr w:rsidR="001030F0" w14:paraId="63395CA4" w14:textId="77777777" w:rsidTr="00D810C0">
        <w:trPr>
          <w:trHeight w:val="397"/>
          <w:jc w:val="center"/>
        </w:trPr>
        <w:tc>
          <w:tcPr>
            <w:tcW w:w="2689" w:type="dxa"/>
            <w:vAlign w:val="center"/>
          </w:tcPr>
          <w:p w14:paraId="2CBFB3D8" w14:textId="77777777" w:rsidR="001030F0" w:rsidRDefault="001030F0" w:rsidP="00D810C0">
            <w:pPr>
              <w:jc w:val="both"/>
              <w:rPr>
                <w:lang w:eastAsia="zh-CN"/>
              </w:rPr>
            </w:pPr>
            <w:r>
              <w:rPr>
                <w:lang w:eastAsia="zh-CN"/>
              </w:rPr>
              <w:t>Down-tilt</w:t>
            </w:r>
          </w:p>
        </w:tc>
        <w:tc>
          <w:tcPr>
            <w:tcW w:w="5953" w:type="dxa"/>
            <w:vAlign w:val="center"/>
          </w:tcPr>
          <w:p w14:paraId="516322C2" w14:textId="77777777" w:rsidR="001030F0" w:rsidRDefault="001030F0" w:rsidP="00D810C0">
            <w:pPr>
              <w:rPr>
                <w:lang w:eastAsia="zh-CN"/>
              </w:rPr>
            </w:pPr>
            <w:r>
              <w:rPr>
                <w:lang w:eastAsia="zh-CN"/>
              </w:rPr>
              <w:t>90 degrees</w:t>
            </w:r>
          </w:p>
        </w:tc>
      </w:tr>
      <w:tr w:rsidR="001030F0" w14:paraId="1CD33F9C" w14:textId="77777777" w:rsidTr="00D810C0">
        <w:trPr>
          <w:trHeight w:val="397"/>
          <w:jc w:val="center"/>
        </w:trPr>
        <w:tc>
          <w:tcPr>
            <w:tcW w:w="2689" w:type="dxa"/>
          </w:tcPr>
          <w:p w14:paraId="2AA3FC8F" w14:textId="77777777" w:rsidR="001030F0" w:rsidRDefault="001030F0" w:rsidP="00D810C0">
            <w:pPr>
              <w:jc w:val="both"/>
              <w:rPr>
                <w:lang w:eastAsia="zh-CN"/>
              </w:rPr>
            </w:pPr>
            <w:r>
              <w:rPr>
                <w:color w:val="000000"/>
              </w:rPr>
              <w:t>BS receiver</w:t>
            </w:r>
          </w:p>
        </w:tc>
        <w:tc>
          <w:tcPr>
            <w:tcW w:w="5953" w:type="dxa"/>
            <w:vAlign w:val="center"/>
          </w:tcPr>
          <w:p w14:paraId="701CD2E3" w14:textId="77777777" w:rsidR="001030F0" w:rsidRDefault="001030F0" w:rsidP="00D810C0">
            <w:pPr>
              <w:jc w:val="both"/>
              <w:rPr>
                <w:color w:val="000000"/>
              </w:rPr>
            </w:pPr>
            <w:r>
              <w:rPr>
                <w:color w:val="000000"/>
              </w:rPr>
              <w:t>MMSE-IRC</w:t>
            </w:r>
          </w:p>
        </w:tc>
      </w:tr>
      <w:tr w:rsidR="001030F0" w14:paraId="1C56381E" w14:textId="77777777" w:rsidTr="00D810C0">
        <w:trPr>
          <w:trHeight w:val="397"/>
          <w:jc w:val="center"/>
        </w:trPr>
        <w:tc>
          <w:tcPr>
            <w:tcW w:w="2689" w:type="dxa"/>
          </w:tcPr>
          <w:p w14:paraId="6F3C01EF" w14:textId="77777777" w:rsidR="001030F0" w:rsidRDefault="001030F0" w:rsidP="00D810C0">
            <w:pPr>
              <w:jc w:val="both"/>
              <w:rPr>
                <w:lang w:eastAsia="zh-CN"/>
              </w:rPr>
            </w:pPr>
            <w:r>
              <w:rPr>
                <w:color w:val="000000"/>
              </w:rPr>
              <w:t>UE receiver</w:t>
            </w:r>
          </w:p>
        </w:tc>
        <w:tc>
          <w:tcPr>
            <w:tcW w:w="5953" w:type="dxa"/>
            <w:vAlign w:val="center"/>
          </w:tcPr>
          <w:p w14:paraId="6C232BDA" w14:textId="77777777" w:rsidR="001030F0" w:rsidRDefault="001030F0" w:rsidP="00D810C0">
            <w:pPr>
              <w:jc w:val="both"/>
              <w:rPr>
                <w:color w:val="000000"/>
              </w:rPr>
            </w:pPr>
            <w:r>
              <w:rPr>
                <w:color w:val="000000"/>
              </w:rPr>
              <w:t>MMSE-IRC</w:t>
            </w:r>
          </w:p>
        </w:tc>
      </w:tr>
      <w:tr w:rsidR="001030F0" w14:paraId="31985802" w14:textId="77777777" w:rsidTr="00D810C0">
        <w:trPr>
          <w:trHeight w:val="397"/>
          <w:jc w:val="center"/>
        </w:trPr>
        <w:tc>
          <w:tcPr>
            <w:tcW w:w="2689" w:type="dxa"/>
          </w:tcPr>
          <w:p w14:paraId="32B39C5C" w14:textId="77777777" w:rsidR="001030F0" w:rsidRDefault="001030F0" w:rsidP="00D810C0">
            <w:pPr>
              <w:jc w:val="both"/>
              <w:rPr>
                <w:lang w:eastAsia="zh-CN"/>
              </w:rPr>
            </w:pPr>
            <w:r>
              <w:rPr>
                <w:color w:val="000000"/>
              </w:rPr>
              <w:t>Channel estimation</w:t>
            </w:r>
          </w:p>
        </w:tc>
        <w:tc>
          <w:tcPr>
            <w:tcW w:w="5953" w:type="dxa"/>
            <w:vAlign w:val="center"/>
          </w:tcPr>
          <w:p w14:paraId="2F823783" w14:textId="77777777" w:rsidR="001030F0" w:rsidRDefault="001030F0" w:rsidP="00D810C0">
            <w:pPr>
              <w:jc w:val="both"/>
              <w:rPr>
                <w:color w:val="000000"/>
              </w:rPr>
            </w:pPr>
            <w:r>
              <w:rPr>
                <w:color w:val="000000"/>
              </w:rPr>
              <w:t>Realistic</w:t>
            </w:r>
          </w:p>
        </w:tc>
      </w:tr>
      <w:tr w:rsidR="001030F0" w14:paraId="7450496C" w14:textId="77777777" w:rsidTr="00D810C0">
        <w:trPr>
          <w:trHeight w:val="397"/>
          <w:jc w:val="center"/>
        </w:trPr>
        <w:tc>
          <w:tcPr>
            <w:tcW w:w="2689" w:type="dxa"/>
            <w:vAlign w:val="center"/>
          </w:tcPr>
          <w:p w14:paraId="3C752024" w14:textId="77777777" w:rsidR="001030F0" w:rsidRDefault="001030F0" w:rsidP="00D810C0">
            <w:pPr>
              <w:jc w:val="both"/>
              <w:rPr>
                <w:color w:val="000000"/>
              </w:rPr>
            </w:pPr>
            <w:r>
              <w:t>Target BLER</w:t>
            </w:r>
          </w:p>
        </w:tc>
        <w:tc>
          <w:tcPr>
            <w:tcW w:w="5953" w:type="dxa"/>
            <w:vAlign w:val="center"/>
          </w:tcPr>
          <w:p w14:paraId="745ECFA1" w14:textId="77777777" w:rsidR="001030F0" w:rsidRDefault="001030F0" w:rsidP="00D810C0">
            <w:pPr>
              <w:jc w:val="both"/>
              <w:rPr>
                <w:color w:val="000000"/>
              </w:rPr>
            </w:pPr>
            <w:r>
              <w:t>10%</w:t>
            </w:r>
          </w:p>
        </w:tc>
      </w:tr>
      <w:tr w:rsidR="001030F0" w14:paraId="3CBCEDEE" w14:textId="77777777" w:rsidTr="00D810C0">
        <w:trPr>
          <w:trHeight w:val="397"/>
          <w:jc w:val="center"/>
        </w:trPr>
        <w:tc>
          <w:tcPr>
            <w:tcW w:w="2689" w:type="dxa"/>
            <w:vAlign w:val="center"/>
          </w:tcPr>
          <w:p w14:paraId="471DB0D7" w14:textId="77777777" w:rsidR="001030F0" w:rsidRDefault="001030F0" w:rsidP="00D810C0">
            <w:pPr>
              <w:jc w:val="both"/>
              <w:rPr>
                <w:lang w:eastAsia="zh-CN"/>
              </w:rPr>
            </w:pPr>
            <w:r>
              <w:rPr>
                <w:lang w:eastAsia="zh-CN"/>
              </w:rPr>
              <w:t>UE speed</w:t>
            </w:r>
          </w:p>
        </w:tc>
        <w:tc>
          <w:tcPr>
            <w:tcW w:w="5953" w:type="dxa"/>
            <w:vAlign w:val="center"/>
          </w:tcPr>
          <w:p w14:paraId="591604A4" w14:textId="77777777" w:rsidR="001030F0" w:rsidRDefault="001030F0" w:rsidP="00D810C0">
            <w:pPr>
              <w:rPr>
                <w:lang w:eastAsia="zh-CN"/>
              </w:rPr>
            </w:pPr>
            <w:r>
              <w:rPr>
                <w:lang w:eastAsia="zh-CN"/>
              </w:rPr>
              <w:t>3 km/h</w:t>
            </w:r>
          </w:p>
        </w:tc>
      </w:tr>
    </w:tbl>
    <w:p w14:paraId="3700A1F2" w14:textId="77777777" w:rsidR="001030F0" w:rsidRDefault="001030F0" w:rsidP="001030F0">
      <w:pPr>
        <w:spacing w:after="120"/>
      </w:pPr>
    </w:p>
    <w:p w14:paraId="2E519CA1" w14:textId="77777777" w:rsidR="001030F0" w:rsidRDefault="001030F0" w:rsidP="001030F0">
      <w:pPr>
        <w:pStyle w:val="af6"/>
        <w:jc w:val="center"/>
        <w:rPr>
          <w:rFonts w:eastAsia="宋体"/>
        </w:rPr>
      </w:pPr>
      <w:r>
        <w:t xml:space="preserve">Table </w:t>
      </w:r>
      <w:r>
        <w:fldChar w:fldCharType="begin"/>
      </w:r>
      <w:r>
        <w:rPr>
          <w:rFonts w:eastAsia="宋体"/>
          <w:lang w:eastAsia="zh-CN"/>
        </w:rPr>
        <w:instrText xml:space="preserve"> </w:instrText>
      </w:r>
      <w:r>
        <w:rPr>
          <w:rFonts w:eastAsia="宋体" w:hint="eastAsia"/>
          <w:lang w:eastAsia="zh-CN"/>
        </w:rPr>
        <w:instrText>= 2 \* ROMAN</w:instrText>
      </w:r>
      <w:r>
        <w:rPr>
          <w:rFonts w:eastAsia="宋体"/>
          <w:lang w:eastAsia="zh-CN"/>
        </w:rPr>
        <w:instrText xml:space="preserve"> </w:instrText>
      </w:r>
      <w:r>
        <w:fldChar w:fldCharType="separate"/>
      </w:r>
      <w:r>
        <w:rPr>
          <w:rFonts w:eastAsia="宋体"/>
          <w:lang w:eastAsia="zh-CN"/>
        </w:rPr>
        <w:t>II</w:t>
      </w:r>
      <w:r>
        <w:fldChar w:fldCharType="end"/>
      </w:r>
      <w:r>
        <w:t xml:space="preserve">.  </w:t>
      </w:r>
      <w:r>
        <w:rPr>
          <w:rFonts w:eastAsia="宋体"/>
        </w:rPr>
        <w:t>UL traffic models of Cloud Gaming (CG) and XR</w:t>
      </w:r>
    </w:p>
    <w:tbl>
      <w:tblPr>
        <w:tblStyle w:val="af5"/>
        <w:tblW w:w="8647" w:type="dxa"/>
        <w:jc w:val="center"/>
        <w:tblLayout w:type="fixed"/>
        <w:tblLook w:val="04A0" w:firstRow="1" w:lastRow="0" w:firstColumn="1" w:lastColumn="0" w:noHBand="0" w:noVBand="1"/>
      </w:tblPr>
      <w:tblGrid>
        <w:gridCol w:w="1706"/>
        <w:gridCol w:w="1134"/>
        <w:gridCol w:w="993"/>
        <w:gridCol w:w="1011"/>
        <w:gridCol w:w="1139"/>
        <w:gridCol w:w="978"/>
        <w:gridCol w:w="836"/>
        <w:gridCol w:w="850"/>
      </w:tblGrid>
      <w:tr w:rsidR="001030F0" w14:paraId="662BDD1E" w14:textId="77777777" w:rsidTr="00D810C0">
        <w:trPr>
          <w:jc w:val="center"/>
        </w:trPr>
        <w:tc>
          <w:tcPr>
            <w:tcW w:w="1706" w:type="dxa"/>
            <w:shd w:val="clear" w:color="auto" w:fill="92CDDC" w:themeFill="accent5" w:themeFillTint="99"/>
            <w:vAlign w:val="center"/>
          </w:tcPr>
          <w:p w14:paraId="0BF28C8E" w14:textId="77777777" w:rsidR="001030F0" w:rsidRDefault="001030F0" w:rsidP="00D810C0">
            <w:pPr>
              <w:pStyle w:val="af2"/>
              <w:ind w:firstLineChars="0" w:firstLine="0"/>
              <w:rPr>
                <w:b/>
                <w:bCs/>
                <w:kern w:val="0"/>
                <w:sz w:val="20"/>
                <w:szCs w:val="20"/>
              </w:rPr>
            </w:pPr>
            <w:r>
              <w:rPr>
                <w:b/>
                <w:bCs/>
                <w:kern w:val="0"/>
                <w:sz w:val="20"/>
                <w:szCs w:val="20"/>
              </w:rPr>
              <w:t>Traffic model</w:t>
            </w:r>
          </w:p>
        </w:tc>
        <w:tc>
          <w:tcPr>
            <w:tcW w:w="1134" w:type="dxa"/>
            <w:shd w:val="clear" w:color="auto" w:fill="92CDDC" w:themeFill="accent5" w:themeFillTint="99"/>
            <w:vAlign w:val="center"/>
          </w:tcPr>
          <w:p w14:paraId="7306E2AC" w14:textId="0ACE8AC1" w:rsidR="001030F0" w:rsidRDefault="001030F0" w:rsidP="00D810C0">
            <w:pPr>
              <w:pStyle w:val="af2"/>
              <w:ind w:firstLineChars="0" w:firstLine="0"/>
              <w:jc w:val="center"/>
              <w:rPr>
                <w:b/>
                <w:bCs/>
                <w:kern w:val="0"/>
                <w:sz w:val="20"/>
                <w:szCs w:val="20"/>
              </w:rPr>
            </w:pPr>
            <w:r>
              <w:rPr>
                <w:b/>
                <w:sz w:val="20"/>
                <w:szCs w:val="20"/>
              </w:rPr>
              <w:t xml:space="preserve">Mean packet size </w:t>
            </w:r>
            <w:r>
              <w:rPr>
                <w:b/>
                <w:kern w:val="0"/>
                <w:sz w:val="20"/>
                <w:szCs w:val="20"/>
              </w:rPr>
              <w:t>(</w:t>
            </w:r>
            <w:r>
              <w:rPr>
                <w:b/>
                <w:sz w:val="20"/>
                <w:szCs w:val="20"/>
              </w:rPr>
              <w:t>Bytes</w:t>
            </w:r>
            <w:r>
              <w:rPr>
                <w:b/>
                <w:bCs/>
                <w:kern w:val="0"/>
                <w:sz w:val="20"/>
                <w:szCs w:val="20"/>
              </w:rPr>
              <w:t>)</w:t>
            </w:r>
          </w:p>
        </w:tc>
        <w:tc>
          <w:tcPr>
            <w:tcW w:w="993" w:type="dxa"/>
            <w:shd w:val="clear" w:color="auto" w:fill="92CDDC" w:themeFill="accent5" w:themeFillTint="99"/>
            <w:vAlign w:val="center"/>
          </w:tcPr>
          <w:p w14:paraId="6A32DE70" w14:textId="77777777" w:rsidR="001030F0" w:rsidRDefault="001030F0" w:rsidP="00D810C0">
            <w:pPr>
              <w:pStyle w:val="af2"/>
              <w:ind w:firstLineChars="0" w:firstLine="0"/>
              <w:jc w:val="center"/>
              <w:rPr>
                <w:b/>
                <w:bCs/>
                <w:kern w:val="0"/>
                <w:sz w:val="20"/>
                <w:szCs w:val="20"/>
              </w:rPr>
            </w:pPr>
            <w:r>
              <w:rPr>
                <w:b/>
                <w:sz w:val="20"/>
                <w:szCs w:val="20"/>
              </w:rPr>
              <w:t xml:space="preserve">STD of packet sizes </w:t>
            </w:r>
            <w:r>
              <w:rPr>
                <w:b/>
                <w:kern w:val="0"/>
                <w:sz w:val="20"/>
                <w:szCs w:val="20"/>
              </w:rPr>
              <w:t>(</w:t>
            </w:r>
            <w:r>
              <w:rPr>
                <w:b/>
                <w:sz w:val="20"/>
                <w:szCs w:val="20"/>
              </w:rPr>
              <w:t>Bytes</w:t>
            </w:r>
            <w:r>
              <w:rPr>
                <w:b/>
                <w:bCs/>
                <w:kern w:val="0"/>
                <w:sz w:val="20"/>
                <w:szCs w:val="20"/>
              </w:rPr>
              <w:t>)</w:t>
            </w:r>
          </w:p>
        </w:tc>
        <w:tc>
          <w:tcPr>
            <w:tcW w:w="1011" w:type="dxa"/>
            <w:shd w:val="clear" w:color="auto" w:fill="92CDDC" w:themeFill="accent5" w:themeFillTint="99"/>
            <w:vAlign w:val="center"/>
          </w:tcPr>
          <w:p w14:paraId="3C8C5591" w14:textId="77777777" w:rsidR="001030F0" w:rsidRDefault="001030F0" w:rsidP="00D810C0">
            <w:pPr>
              <w:pStyle w:val="af2"/>
              <w:ind w:firstLineChars="0" w:firstLine="0"/>
              <w:jc w:val="center"/>
              <w:rPr>
                <w:b/>
                <w:bCs/>
                <w:kern w:val="0"/>
                <w:sz w:val="20"/>
                <w:szCs w:val="20"/>
              </w:rPr>
            </w:pPr>
            <w:r>
              <w:rPr>
                <w:b/>
                <w:bCs/>
                <w:kern w:val="0"/>
                <w:sz w:val="20"/>
                <w:szCs w:val="20"/>
              </w:rPr>
              <w:t xml:space="preserve">Min packet size </w:t>
            </w:r>
            <w:r>
              <w:rPr>
                <w:b/>
                <w:kern w:val="0"/>
                <w:sz w:val="20"/>
                <w:szCs w:val="20"/>
              </w:rPr>
              <w:t>(</w:t>
            </w:r>
            <w:r>
              <w:rPr>
                <w:b/>
                <w:sz w:val="20"/>
                <w:szCs w:val="20"/>
              </w:rPr>
              <w:t>Bytes</w:t>
            </w:r>
            <w:r>
              <w:rPr>
                <w:b/>
                <w:bCs/>
                <w:kern w:val="0"/>
                <w:sz w:val="20"/>
                <w:szCs w:val="20"/>
              </w:rPr>
              <w:t>)</w:t>
            </w:r>
          </w:p>
        </w:tc>
        <w:tc>
          <w:tcPr>
            <w:tcW w:w="1139" w:type="dxa"/>
            <w:shd w:val="clear" w:color="auto" w:fill="92CDDC" w:themeFill="accent5" w:themeFillTint="99"/>
            <w:vAlign w:val="center"/>
          </w:tcPr>
          <w:p w14:paraId="6EBB5E36" w14:textId="77777777" w:rsidR="001030F0" w:rsidRDefault="001030F0" w:rsidP="00D810C0">
            <w:pPr>
              <w:pStyle w:val="af2"/>
              <w:ind w:firstLineChars="0" w:firstLine="0"/>
              <w:jc w:val="center"/>
              <w:rPr>
                <w:b/>
                <w:bCs/>
                <w:kern w:val="0"/>
                <w:sz w:val="20"/>
                <w:szCs w:val="20"/>
              </w:rPr>
            </w:pPr>
            <w:r>
              <w:rPr>
                <w:b/>
                <w:sz w:val="20"/>
                <w:szCs w:val="20"/>
              </w:rPr>
              <w:t xml:space="preserve">Max packet size </w:t>
            </w:r>
            <w:r>
              <w:rPr>
                <w:b/>
                <w:bCs/>
                <w:kern w:val="0"/>
                <w:sz w:val="20"/>
                <w:szCs w:val="20"/>
              </w:rPr>
              <w:t>(</w:t>
            </w:r>
            <w:r>
              <w:rPr>
                <w:b/>
                <w:sz w:val="20"/>
                <w:szCs w:val="20"/>
              </w:rPr>
              <w:t>Bytes</w:t>
            </w:r>
            <w:r>
              <w:rPr>
                <w:b/>
                <w:bCs/>
                <w:kern w:val="0"/>
                <w:sz w:val="20"/>
                <w:szCs w:val="20"/>
              </w:rPr>
              <w:t>)</w:t>
            </w:r>
          </w:p>
        </w:tc>
        <w:tc>
          <w:tcPr>
            <w:tcW w:w="978" w:type="dxa"/>
            <w:shd w:val="clear" w:color="auto" w:fill="92CDDC" w:themeFill="accent5" w:themeFillTint="99"/>
            <w:vAlign w:val="center"/>
          </w:tcPr>
          <w:p w14:paraId="251A22D9" w14:textId="77777777" w:rsidR="001030F0" w:rsidRDefault="001030F0" w:rsidP="00D810C0">
            <w:pPr>
              <w:pStyle w:val="af2"/>
              <w:ind w:firstLineChars="0" w:firstLine="0"/>
              <w:jc w:val="center"/>
              <w:rPr>
                <w:b/>
                <w:kern w:val="0"/>
                <w:sz w:val="20"/>
                <w:szCs w:val="20"/>
              </w:rPr>
            </w:pPr>
            <w:r>
              <w:rPr>
                <w:b/>
                <w:bCs/>
                <w:kern w:val="0"/>
                <w:sz w:val="20"/>
                <w:szCs w:val="20"/>
              </w:rPr>
              <w:t>Packet arrival interval</w:t>
            </w:r>
          </w:p>
          <w:p w14:paraId="76B7A197" w14:textId="77777777" w:rsidR="001030F0" w:rsidRDefault="001030F0" w:rsidP="00D810C0">
            <w:pPr>
              <w:pStyle w:val="af2"/>
              <w:ind w:firstLineChars="0" w:firstLine="0"/>
              <w:jc w:val="center"/>
              <w:rPr>
                <w:b/>
                <w:bCs/>
                <w:kern w:val="0"/>
                <w:sz w:val="20"/>
                <w:szCs w:val="20"/>
              </w:rPr>
            </w:pPr>
            <w:r>
              <w:rPr>
                <w:b/>
                <w:bCs/>
                <w:kern w:val="0"/>
                <w:sz w:val="20"/>
                <w:szCs w:val="20"/>
              </w:rPr>
              <w:t>(ms)</w:t>
            </w:r>
          </w:p>
        </w:tc>
        <w:tc>
          <w:tcPr>
            <w:tcW w:w="836" w:type="dxa"/>
            <w:shd w:val="clear" w:color="auto" w:fill="92CDDC" w:themeFill="accent5" w:themeFillTint="99"/>
            <w:vAlign w:val="center"/>
          </w:tcPr>
          <w:p w14:paraId="7DBF17FC" w14:textId="77777777" w:rsidR="001030F0" w:rsidRDefault="001030F0" w:rsidP="00D810C0">
            <w:pPr>
              <w:pStyle w:val="af2"/>
              <w:ind w:firstLineChars="0" w:firstLine="0"/>
              <w:jc w:val="center"/>
              <w:rPr>
                <w:b/>
                <w:kern w:val="0"/>
                <w:sz w:val="20"/>
                <w:szCs w:val="20"/>
              </w:rPr>
            </w:pPr>
            <w:r>
              <w:rPr>
                <w:b/>
                <w:kern w:val="0"/>
                <w:sz w:val="20"/>
                <w:szCs w:val="20"/>
              </w:rPr>
              <w:t>PDB</w:t>
            </w:r>
          </w:p>
          <w:p w14:paraId="270821C0" w14:textId="77777777" w:rsidR="001030F0" w:rsidRDefault="001030F0" w:rsidP="00D810C0">
            <w:pPr>
              <w:pStyle w:val="af2"/>
              <w:ind w:firstLineChars="0" w:firstLine="0"/>
              <w:jc w:val="center"/>
              <w:rPr>
                <w:b/>
                <w:kern w:val="0"/>
                <w:sz w:val="20"/>
                <w:szCs w:val="20"/>
              </w:rPr>
            </w:pPr>
            <w:r>
              <w:rPr>
                <w:b/>
                <w:bCs/>
                <w:kern w:val="0"/>
                <w:sz w:val="20"/>
                <w:szCs w:val="20"/>
              </w:rPr>
              <w:t>(ms)</w:t>
            </w:r>
          </w:p>
        </w:tc>
        <w:tc>
          <w:tcPr>
            <w:tcW w:w="850" w:type="dxa"/>
            <w:shd w:val="clear" w:color="auto" w:fill="92CDDC" w:themeFill="accent5" w:themeFillTint="99"/>
            <w:vAlign w:val="center"/>
          </w:tcPr>
          <w:p w14:paraId="7E037852" w14:textId="77777777" w:rsidR="001030F0" w:rsidRDefault="001030F0" w:rsidP="00D810C0">
            <w:pPr>
              <w:pStyle w:val="af2"/>
              <w:ind w:firstLineChars="0" w:firstLine="0"/>
              <w:jc w:val="center"/>
              <w:rPr>
                <w:b/>
                <w:bCs/>
                <w:kern w:val="0"/>
                <w:sz w:val="20"/>
                <w:szCs w:val="20"/>
              </w:rPr>
            </w:pPr>
            <w:r>
              <w:rPr>
                <w:b/>
                <w:bCs/>
                <w:kern w:val="0"/>
                <w:sz w:val="20"/>
                <w:szCs w:val="20"/>
              </w:rPr>
              <w:t>Jitter</w:t>
            </w:r>
          </w:p>
        </w:tc>
      </w:tr>
      <w:tr w:rsidR="001030F0" w14:paraId="549F120B" w14:textId="77777777" w:rsidTr="00D810C0">
        <w:trPr>
          <w:jc w:val="center"/>
        </w:trPr>
        <w:tc>
          <w:tcPr>
            <w:tcW w:w="1706" w:type="dxa"/>
            <w:shd w:val="clear" w:color="auto" w:fill="auto"/>
            <w:vAlign w:val="center"/>
          </w:tcPr>
          <w:p w14:paraId="3BCEC780" w14:textId="77777777" w:rsidR="001030F0" w:rsidRDefault="001030F0" w:rsidP="00D810C0">
            <w:pPr>
              <w:pStyle w:val="af2"/>
              <w:ind w:firstLineChars="0" w:firstLine="0"/>
              <w:jc w:val="center"/>
              <w:rPr>
                <w:b/>
                <w:bCs/>
                <w:kern w:val="0"/>
                <w:sz w:val="20"/>
                <w:szCs w:val="20"/>
              </w:rPr>
            </w:pPr>
            <w:r>
              <w:rPr>
                <w:b/>
                <w:bCs/>
                <w:kern w:val="0"/>
                <w:sz w:val="20"/>
                <w:szCs w:val="20"/>
              </w:rPr>
              <w:t>pose/control stream</w:t>
            </w:r>
          </w:p>
        </w:tc>
        <w:tc>
          <w:tcPr>
            <w:tcW w:w="1134" w:type="dxa"/>
            <w:shd w:val="clear" w:color="auto" w:fill="auto"/>
            <w:vAlign w:val="center"/>
          </w:tcPr>
          <w:p w14:paraId="06C86028" w14:textId="77777777" w:rsidR="001030F0" w:rsidRDefault="001030F0" w:rsidP="00D810C0">
            <w:pPr>
              <w:jc w:val="center"/>
              <w:rPr>
                <w:lang w:eastAsia="zh-CN"/>
              </w:rPr>
            </w:pPr>
            <w:r>
              <w:rPr>
                <w:lang w:eastAsia="zh-CN"/>
              </w:rPr>
              <w:t xml:space="preserve">100 </w:t>
            </w:r>
          </w:p>
        </w:tc>
        <w:tc>
          <w:tcPr>
            <w:tcW w:w="993" w:type="dxa"/>
            <w:shd w:val="clear" w:color="auto" w:fill="auto"/>
            <w:vAlign w:val="center"/>
          </w:tcPr>
          <w:p w14:paraId="501D8C29" w14:textId="77777777" w:rsidR="001030F0" w:rsidRDefault="001030F0" w:rsidP="00D810C0">
            <w:pPr>
              <w:jc w:val="center"/>
              <w:rPr>
                <w:lang w:eastAsia="zh-CN"/>
              </w:rPr>
            </w:pPr>
            <w:r>
              <w:rPr>
                <w:lang w:eastAsia="zh-CN"/>
              </w:rPr>
              <w:t>0</w:t>
            </w:r>
          </w:p>
        </w:tc>
        <w:tc>
          <w:tcPr>
            <w:tcW w:w="1011" w:type="dxa"/>
            <w:shd w:val="clear" w:color="auto" w:fill="auto"/>
            <w:vAlign w:val="center"/>
          </w:tcPr>
          <w:p w14:paraId="1896F27D" w14:textId="77777777" w:rsidR="001030F0" w:rsidRDefault="001030F0" w:rsidP="00D810C0">
            <w:pPr>
              <w:jc w:val="center"/>
              <w:rPr>
                <w:lang w:eastAsia="zh-CN"/>
              </w:rPr>
            </w:pPr>
            <w:r>
              <w:rPr>
                <w:lang w:eastAsia="zh-CN"/>
              </w:rPr>
              <w:t>100</w:t>
            </w:r>
          </w:p>
        </w:tc>
        <w:tc>
          <w:tcPr>
            <w:tcW w:w="1139" w:type="dxa"/>
            <w:shd w:val="clear" w:color="auto" w:fill="auto"/>
            <w:vAlign w:val="center"/>
          </w:tcPr>
          <w:p w14:paraId="71E166F8" w14:textId="77777777" w:rsidR="001030F0" w:rsidRDefault="001030F0" w:rsidP="00D810C0">
            <w:pPr>
              <w:jc w:val="center"/>
              <w:rPr>
                <w:lang w:eastAsia="zh-CN"/>
              </w:rPr>
            </w:pPr>
            <w:r>
              <w:rPr>
                <w:lang w:eastAsia="zh-CN"/>
              </w:rPr>
              <w:t>100</w:t>
            </w:r>
          </w:p>
        </w:tc>
        <w:tc>
          <w:tcPr>
            <w:tcW w:w="978" w:type="dxa"/>
            <w:shd w:val="clear" w:color="auto" w:fill="auto"/>
            <w:vAlign w:val="center"/>
          </w:tcPr>
          <w:p w14:paraId="6F3835D2" w14:textId="77777777" w:rsidR="001030F0" w:rsidRDefault="001030F0" w:rsidP="00D810C0">
            <w:pPr>
              <w:jc w:val="center"/>
              <w:rPr>
                <w:lang w:eastAsia="zh-CN"/>
              </w:rPr>
            </w:pPr>
            <w:r>
              <w:rPr>
                <w:lang w:eastAsia="zh-CN"/>
              </w:rPr>
              <w:t>4</w:t>
            </w:r>
          </w:p>
        </w:tc>
        <w:tc>
          <w:tcPr>
            <w:tcW w:w="836" w:type="dxa"/>
            <w:shd w:val="clear" w:color="auto" w:fill="auto"/>
            <w:vAlign w:val="center"/>
          </w:tcPr>
          <w:p w14:paraId="5A75B1B3" w14:textId="77777777" w:rsidR="001030F0" w:rsidRDefault="001030F0" w:rsidP="00D810C0">
            <w:pPr>
              <w:jc w:val="center"/>
              <w:rPr>
                <w:lang w:eastAsia="zh-CN"/>
              </w:rPr>
            </w:pPr>
            <w:r>
              <w:rPr>
                <w:lang w:eastAsia="zh-CN"/>
              </w:rPr>
              <w:t>10</w:t>
            </w:r>
          </w:p>
        </w:tc>
        <w:tc>
          <w:tcPr>
            <w:tcW w:w="850" w:type="dxa"/>
            <w:shd w:val="clear" w:color="auto" w:fill="auto"/>
            <w:vAlign w:val="center"/>
          </w:tcPr>
          <w:p w14:paraId="702EF5F8" w14:textId="77777777" w:rsidR="001030F0" w:rsidRDefault="001030F0" w:rsidP="00D810C0">
            <w:pPr>
              <w:jc w:val="center"/>
              <w:rPr>
                <w:lang w:eastAsia="zh-CN"/>
              </w:rPr>
            </w:pPr>
            <w:r>
              <w:rPr>
                <w:lang w:eastAsia="zh-CN"/>
              </w:rPr>
              <w:t>No</w:t>
            </w:r>
          </w:p>
        </w:tc>
      </w:tr>
      <w:tr w:rsidR="001030F0" w14:paraId="7469B879" w14:textId="77777777" w:rsidTr="00D810C0">
        <w:trPr>
          <w:trHeight w:val="779"/>
          <w:jc w:val="center"/>
        </w:trPr>
        <w:tc>
          <w:tcPr>
            <w:tcW w:w="1706" w:type="dxa"/>
            <w:vAlign w:val="center"/>
          </w:tcPr>
          <w:p w14:paraId="75842003" w14:textId="77777777" w:rsidR="001030F0" w:rsidRDefault="001030F0" w:rsidP="00D810C0">
            <w:pPr>
              <w:pStyle w:val="af2"/>
              <w:ind w:firstLineChars="0" w:firstLine="0"/>
              <w:jc w:val="center"/>
              <w:rPr>
                <w:b/>
                <w:bCs/>
                <w:kern w:val="0"/>
                <w:sz w:val="20"/>
                <w:szCs w:val="20"/>
              </w:rPr>
            </w:pPr>
            <w:bookmarkStart w:id="57" w:name="_Hlk101988550"/>
            <w:r>
              <w:rPr>
                <w:b/>
                <w:bCs/>
                <w:kern w:val="0"/>
                <w:sz w:val="20"/>
                <w:szCs w:val="20"/>
              </w:rPr>
              <w:t>scene/video/data/audio stream</w:t>
            </w:r>
          </w:p>
          <w:bookmarkEnd w:id="57"/>
          <w:p w14:paraId="68CD0222" w14:textId="77777777" w:rsidR="001030F0" w:rsidRDefault="001030F0" w:rsidP="00D810C0">
            <w:pPr>
              <w:pStyle w:val="af2"/>
              <w:ind w:firstLineChars="0" w:firstLine="0"/>
              <w:jc w:val="center"/>
              <w:rPr>
                <w:b/>
                <w:kern w:val="0"/>
                <w:sz w:val="20"/>
                <w:szCs w:val="20"/>
              </w:rPr>
            </w:pPr>
            <w:r>
              <w:rPr>
                <w:b/>
                <w:bCs/>
                <w:kern w:val="0"/>
                <w:sz w:val="20"/>
                <w:szCs w:val="20"/>
              </w:rPr>
              <w:t>(10Mbps)</w:t>
            </w:r>
          </w:p>
        </w:tc>
        <w:tc>
          <w:tcPr>
            <w:tcW w:w="1134" w:type="dxa"/>
            <w:vAlign w:val="center"/>
          </w:tcPr>
          <w:p w14:paraId="1BD7B3B0" w14:textId="77777777" w:rsidR="001030F0" w:rsidRDefault="001030F0" w:rsidP="00D810C0">
            <w:pPr>
              <w:jc w:val="center"/>
              <w:rPr>
                <w:lang w:eastAsia="zh-CN"/>
              </w:rPr>
            </w:pPr>
            <w:r>
              <w:rPr>
                <w:lang w:eastAsia="zh-CN"/>
              </w:rPr>
              <w:t>20833</w:t>
            </w:r>
          </w:p>
        </w:tc>
        <w:tc>
          <w:tcPr>
            <w:tcW w:w="993" w:type="dxa"/>
            <w:vAlign w:val="center"/>
          </w:tcPr>
          <w:p w14:paraId="3D15188A" w14:textId="77777777" w:rsidR="001030F0" w:rsidRDefault="001030F0" w:rsidP="00D810C0">
            <w:pPr>
              <w:jc w:val="center"/>
              <w:rPr>
                <w:lang w:eastAsia="zh-CN"/>
              </w:rPr>
            </w:pPr>
            <w:r>
              <w:rPr>
                <w:lang w:eastAsia="zh-CN"/>
              </w:rPr>
              <w:t>2187</w:t>
            </w:r>
          </w:p>
        </w:tc>
        <w:tc>
          <w:tcPr>
            <w:tcW w:w="1011" w:type="dxa"/>
            <w:vAlign w:val="center"/>
          </w:tcPr>
          <w:p w14:paraId="6D5B4969" w14:textId="77777777" w:rsidR="001030F0" w:rsidRDefault="001030F0" w:rsidP="00D810C0">
            <w:pPr>
              <w:jc w:val="center"/>
              <w:rPr>
                <w:lang w:eastAsia="zh-CN"/>
              </w:rPr>
            </w:pPr>
            <w:r>
              <w:rPr>
                <w:lang w:eastAsia="zh-CN"/>
              </w:rPr>
              <w:t>10416</w:t>
            </w:r>
          </w:p>
        </w:tc>
        <w:tc>
          <w:tcPr>
            <w:tcW w:w="1139" w:type="dxa"/>
            <w:vAlign w:val="center"/>
          </w:tcPr>
          <w:p w14:paraId="621C34D5" w14:textId="77777777" w:rsidR="001030F0" w:rsidRDefault="001030F0" w:rsidP="00D810C0">
            <w:pPr>
              <w:jc w:val="center"/>
              <w:rPr>
                <w:lang w:eastAsia="zh-CN"/>
              </w:rPr>
            </w:pPr>
            <w:r>
              <w:rPr>
                <w:lang w:eastAsia="zh-CN"/>
              </w:rPr>
              <w:t>31249</w:t>
            </w:r>
          </w:p>
        </w:tc>
        <w:tc>
          <w:tcPr>
            <w:tcW w:w="978" w:type="dxa"/>
            <w:vAlign w:val="center"/>
          </w:tcPr>
          <w:p w14:paraId="6F23BA99" w14:textId="77777777" w:rsidR="001030F0" w:rsidRDefault="001030F0" w:rsidP="00D810C0">
            <w:pPr>
              <w:jc w:val="center"/>
              <w:rPr>
                <w:lang w:eastAsia="zh-CN"/>
              </w:rPr>
            </w:pPr>
            <w:r>
              <w:rPr>
                <w:lang w:eastAsia="zh-CN"/>
              </w:rPr>
              <w:t>16.67</w:t>
            </w:r>
          </w:p>
        </w:tc>
        <w:tc>
          <w:tcPr>
            <w:tcW w:w="836" w:type="dxa"/>
            <w:vAlign w:val="center"/>
          </w:tcPr>
          <w:p w14:paraId="48BA7D03" w14:textId="77777777" w:rsidR="001030F0" w:rsidRDefault="001030F0" w:rsidP="00D810C0">
            <w:pPr>
              <w:jc w:val="center"/>
              <w:rPr>
                <w:lang w:eastAsia="zh-CN"/>
              </w:rPr>
            </w:pPr>
            <w:r>
              <w:rPr>
                <w:lang w:eastAsia="zh-CN"/>
              </w:rPr>
              <w:t>10, 30</w:t>
            </w:r>
          </w:p>
        </w:tc>
        <w:tc>
          <w:tcPr>
            <w:tcW w:w="850" w:type="dxa"/>
            <w:vAlign w:val="center"/>
          </w:tcPr>
          <w:p w14:paraId="355AB8A1" w14:textId="77777777" w:rsidR="001030F0" w:rsidRDefault="001030F0" w:rsidP="00D810C0">
            <w:pPr>
              <w:jc w:val="center"/>
              <w:rPr>
                <w:lang w:val="fr-FR"/>
              </w:rPr>
            </w:pPr>
            <w:r>
              <w:rPr>
                <w:lang w:val="fr-FR"/>
              </w:rPr>
              <w:t>No</w:t>
            </w:r>
          </w:p>
        </w:tc>
      </w:tr>
    </w:tbl>
    <w:p w14:paraId="16D6FECF" w14:textId="77777777" w:rsidR="001030F0" w:rsidRDefault="001030F0" w:rsidP="001030F0">
      <w:pPr>
        <w:spacing w:before="120" w:after="120"/>
        <w:jc w:val="both"/>
      </w:pPr>
    </w:p>
    <w:p w14:paraId="492CFBC7" w14:textId="076123C4" w:rsidR="00A472FF" w:rsidRPr="001030F0" w:rsidRDefault="00A472FF" w:rsidP="00D82C61">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1030F0">
        <w:rPr>
          <w:rFonts w:eastAsia="宋体"/>
          <w:sz w:val="36"/>
          <w:szCs w:val="36"/>
          <w:lang w:val="en-US" w:eastAsia="zh-CN"/>
        </w:rPr>
        <w:t>Reference</w:t>
      </w:r>
    </w:p>
    <w:p w14:paraId="61B055C9" w14:textId="77777777" w:rsidR="00485D77" w:rsidRDefault="00682C27" w:rsidP="00D82C61">
      <w:pPr>
        <w:widowControl w:val="0"/>
        <w:numPr>
          <w:ilvl w:val="0"/>
          <w:numId w:val="3"/>
        </w:numPr>
        <w:spacing w:before="120" w:after="120" w:line="269" w:lineRule="auto"/>
        <w:jc w:val="both"/>
        <w:rPr>
          <w:rFonts w:eastAsia="等线"/>
          <w:lang w:val="en-US" w:eastAsia="zh-CN"/>
        </w:rPr>
      </w:pPr>
      <w:bookmarkStart w:id="58" w:name="_Ref213403756"/>
      <w:r w:rsidRPr="003C1164">
        <w:rPr>
          <w:color w:val="000000"/>
        </w:rPr>
        <w:t>RP-252912</w:t>
      </w:r>
      <w:r w:rsidRPr="003C1164">
        <w:rPr>
          <w:color w:val="000000"/>
        </w:rPr>
        <w:tab/>
        <w:t>Revised SID: Study on 6G Radio</w:t>
      </w:r>
      <w:bookmarkStart w:id="59" w:name="_Hlk101376880"/>
      <w:bookmarkEnd w:id="58"/>
      <w:r w:rsidR="00570F81">
        <w:rPr>
          <w:rFonts w:eastAsia="等线"/>
          <w:lang w:val="en-US" w:eastAsia="zh-CN"/>
        </w:rPr>
        <w:t xml:space="preserve"> </w:t>
      </w:r>
    </w:p>
    <w:p w14:paraId="30E76513" w14:textId="52880ADB" w:rsidR="00D3401B" w:rsidRDefault="00485D77" w:rsidP="00D82C61">
      <w:pPr>
        <w:widowControl w:val="0"/>
        <w:numPr>
          <w:ilvl w:val="0"/>
          <w:numId w:val="3"/>
        </w:numPr>
        <w:spacing w:before="120" w:after="120" w:line="269" w:lineRule="auto"/>
        <w:jc w:val="both"/>
        <w:rPr>
          <w:rFonts w:eastAsia="等线"/>
          <w:lang w:val="en-US" w:eastAsia="zh-CN"/>
        </w:rPr>
      </w:pPr>
      <w:bookmarkStart w:id="60" w:name="_Ref213403766"/>
      <w:r>
        <w:rPr>
          <w:rFonts w:eastAsia="等线"/>
          <w:lang w:val="en-US" w:eastAsia="zh-CN"/>
        </w:rPr>
        <w:t>Chair notes, RAN2#131bis</w:t>
      </w:r>
      <w:bookmarkEnd w:id="60"/>
      <w:r w:rsidR="00570F81">
        <w:rPr>
          <w:rFonts w:eastAsia="等线"/>
          <w:lang w:val="en-US" w:eastAsia="zh-CN"/>
        </w:rPr>
        <w:t xml:space="preserve">         </w:t>
      </w:r>
    </w:p>
    <w:bookmarkEnd w:id="59"/>
    <w:p w14:paraId="531BDDDE" w14:textId="0B5FBD54" w:rsidR="00316F79" w:rsidRDefault="00316F79" w:rsidP="001E40CA">
      <w:pPr>
        <w:spacing w:after="0" w:line="240" w:lineRule="auto"/>
        <w:rPr>
          <w:rFonts w:eastAsia="等线"/>
          <w:lang w:val="en-US" w:eastAsia="zh-CN"/>
        </w:rPr>
      </w:pPr>
    </w:p>
    <w:sectPr w:rsidR="00316F79" w:rsidSect="004F057C">
      <w:headerReference w:type="default" r:id="rId19"/>
      <w:footnotePr>
        <w:numRestart w:val="eachSect"/>
      </w:footnotePr>
      <w:pgSz w:w="11907" w:h="16840"/>
      <w:pgMar w:top="1418" w:right="992"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E60AD" w14:textId="77777777" w:rsidR="00AA7CD2" w:rsidRDefault="00AA7CD2">
      <w:pPr>
        <w:spacing w:after="0" w:line="240" w:lineRule="auto"/>
      </w:pPr>
      <w:r>
        <w:separator/>
      </w:r>
    </w:p>
  </w:endnote>
  <w:endnote w:type="continuationSeparator" w:id="0">
    <w:p w14:paraId="0FD5BCE1" w14:textId="77777777" w:rsidR="00AA7CD2" w:rsidRDefault="00AA7CD2">
      <w:pPr>
        <w:spacing w:after="0" w:line="240" w:lineRule="auto"/>
      </w:pPr>
      <w:r>
        <w:continuationSeparator/>
      </w:r>
    </w:p>
  </w:endnote>
  <w:endnote w:type="continuationNotice" w:id="1">
    <w:p w14:paraId="60A6A5AA" w14:textId="77777777" w:rsidR="00AA7CD2" w:rsidRDefault="00AA7C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3184F" w14:textId="77777777" w:rsidR="00AA7CD2" w:rsidRDefault="00AA7CD2">
      <w:pPr>
        <w:spacing w:after="0" w:line="240" w:lineRule="auto"/>
      </w:pPr>
      <w:r>
        <w:separator/>
      </w:r>
    </w:p>
  </w:footnote>
  <w:footnote w:type="continuationSeparator" w:id="0">
    <w:p w14:paraId="505E9583" w14:textId="77777777" w:rsidR="00AA7CD2" w:rsidRDefault="00AA7CD2">
      <w:pPr>
        <w:spacing w:after="0" w:line="240" w:lineRule="auto"/>
      </w:pPr>
      <w:r>
        <w:continuationSeparator/>
      </w:r>
    </w:p>
  </w:footnote>
  <w:footnote w:type="continuationNotice" w:id="1">
    <w:p w14:paraId="6397E0CD" w14:textId="77777777" w:rsidR="00AA7CD2" w:rsidRDefault="00AA7CD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56FD" w14:textId="77777777" w:rsidR="003B7483" w:rsidRDefault="003B7483">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F43357C"/>
    <w:multiLevelType w:val="hybridMultilevel"/>
    <w:tmpl w:val="2F9280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E571769"/>
    <w:multiLevelType w:val="hybridMultilevel"/>
    <w:tmpl w:val="8EC0CE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1224D6"/>
    <w:multiLevelType w:val="hybridMultilevel"/>
    <w:tmpl w:val="77A8CAAE"/>
    <w:lvl w:ilvl="0" w:tplc="1E5E50E2">
      <w:start w:val="1"/>
      <w:numFmt w:val="decimal"/>
      <w:pStyle w:val="Proposal"/>
      <w:lvlText w:val="Proposal %1:"/>
      <w:lvlJc w:val="right"/>
      <w:pPr>
        <w:ind w:left="1270" w:hanging="420"/>
      </w:pPr>
      <w:rPr>
        <w:rFonts w:ascii="Times New Roman" w:hAnsi="Times New Roman" w:cs="Times New Roman" w:hint="default"/>
        <w:b/>
        <w:bC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A821FF"/>
    <w:multiLevelType w:val="hybridMultilevel"/>
    <w:tmpl w:val="D51E7C78"/>
    <w:lvl w:ilvl="0" w:tplc="8A14CC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DB0892"/>
    <w:multiLevelType w:val="multilevel"/>
    <w:tmpl w:val="0D804362"/>
    <w:lvl w:ilvl="0">
      <w:start w:val="2"/>
      <w:numFmt w:val="decimal"/>
      <w:lvlText w:val="%1"/>
      <w:lvlJc w:val="left"/>
      <w:pPr>
        <w:ind w:left="360" w:hanging="360"/>
      </w:pPr>
      <w:rPr>
        <w:rFonts w:hint="default"/>
      </w:rPr>
    </w:lvl>
    <w:lvl w:ilvl="1">
      <w:start w:val="1"/>
      <w:numFmt w:val="bullet"/>
      <w:lvlText w:val="•"/>
      <w:lvlJc w:val="left"/>
      <w:pPr>
        <w:ind w:left="454" w:hanging="454"/>
      </w:pPr>
      <w:rPr>
        <w:rFonts w:ascii="Arial" w:hAnsi="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EA310ED"/>
    <w:multiLevelType w:val="hybridMultilevel"/>
    <w:tmpl w:val="2AD21D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F065FF4"/>
    <w:multiLevelType w:val="hybridMultilevel"/>
    <w:tmpl w:val="DE1EC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1F16CD"/>
    <w:multiLevelType w:val="hybridMultilevel"/>
    <w:tmpl w:val="34BEA852"/>
    <w:lvl w:ilvl="0" w:tplc="8D243C36">
      <w:start w:val="1"/>
      <w:numFmt w:val="decimal"/>
      <w:lvlText w:val="Observation %1:"/>
      <w:lvlJc w:val="right"/>
      <w:pPr>
        <w:ind w:left="1440" w:hanging="360"/>
      </w:pPr>
      <w:rPr>
        <w:rFonts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1" w15:restartNumberingAfterBreak="0">
    <w:nsid w:val="56745A03"/>
    <w:multiLevelType w:val="hybridMultilevel"/>
    <w:tmpl w:val="D15687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3E26B2"/>
    <w:multiLevelType w:val="hybridMultilevel"/>
    <w:tmpl w:val="11401560"/>
    <w:lvl w:ilvl="0" w:tplc="74704BE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B242576"/>
    <w:multiLevelType w:val="hybridMultilevel"/>
    <w:tmpl w:val="C896DB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6DA769E9"/>
    <w:multiLevelType w:val="hybridMultilevel"/>
    <w:tmpl w:val="2920FCF0"/>
    <w:lvl w:ilvl="0" w:tplc="4114066C">
      <w:start w:val="1"/>
      <w:numFmt w:val="bullet"/>
      <w:lvlText w:val=""/>
      <w:lvlJc w:val="left"/>
      <w:pPr>
        <w:ind w:left="4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DD056C3"/>
    <w:multiLevelType w:val="hybridMultilevel"/>
    <w:tmpl w:val="76E83C50"/>
    <w:lvl w:ilvl="0" w:tplc="FFFFFFFF">
      <w:start w:val="2025"/>
      <w:numFmt w:val="bullet"/>
      <w:lvlText w:val="-"/>
      <w:lvlJc w:val="left"/>
      <w:pPr>
        <w:ind w:left="720" w:hanging="360"/>
      </w:pPr>
      <w:rPr>
        <w:rFonts w:ascii="Times New Roman" w:eastAsia="宋体" w:hAnsi="Times New Roman" w:cs="Times New Roman" w:hint="default"/>
      </w:rPr>
    </w:lvl>
    <w:lvl w:ilvl="1" w:tplc="C78E2108">
      <w:start w:val="1"/>
      <w:numFmt w:val="lowerRoman"/>
      <w:lvlText w:val="%2"/>
      <w:lvlJc w:val="left"/>
      <w:pPr>
        <w:ind w:left="1440" w:hanging="360"/>
      </w:pPr>
      <w:rPr>
        <w:rFonts w:hint="default"/>
        <w:b/>
        <w:bCs/>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2"/>
  </w:num>
  <w:num w:numId="4">
    <w:abstractNumId w:val="13"/>
  </w:num>
  <w:num w:numId="5">
    <w:abstractNumId w:val="11"/>
  </w:num>
  <w:num w:numId="6">
    <w:abstractNumId w:val="4"/>
  </w:num>
  <w:num w:numId="7">
    <w:abstractNumId w:val="17"/>
  </w:num>
  <w:num w:numId="8">
    <w:abstractNumId w:val="9"/>
  </w:num>
  <w:num w:numId="9">
    <w:abstractNumId w:val="16"/>
  </w:num>
  <w:num w:numId="10">
    <w:abstractNumId w:val="4"/>
    <w:lvlOverride w:ilvl="0">
      <w:startOverride w:val="1"/>
    </w:lvlOverride>
  </w:num>
  <w:num w:numId="11">
    <w:abstractNumId w:val="3"/>
  </w:num>
  <w:num w:numId="12">
    <w:abstractNumId w:val="12"/>
  </w:num>
  <w:num w:numId="13">
    <w:abstractNumId w:val="14"/>
  </w:num>
  <w:num w:numId="14">
    <w:abstractNumId w:val="1"/>
  </w:num>
  <w:num w:numId="15">
    <w:abstractNumId w:val="8"/>
  </w:num>
  <w:num w:numId="16">
    <w:abstractNumId w:val="4"/>
  </w:num>
  <w:num w:numId="17">
    <w:abstractNumId w:val="7"/>
  </w:num>
  <w:num w:numId="18">
    <w:abstractNumId w:val="4"/>
  </w:num>
  <w:num w:numId="19">
    <w:abstractNumId w:val="4"/>
  </w:num>
  <w:num w:numId="20">
    <w:abstractNumId w:val="4"/>
  </w:num>
  <w:num w:numId="21">
    <w:abstractNumId w:val="4"/>
  </w:num>
  <w:num w:numId="22">
    <w:abstractNumId w:val="6"/>
  </w:num>
  <w:num w:numId="23">
    <w:abstractNumId w:val="5"/>
  </w:num>
  <w:num w:numId="24">
    <w:abstractNumId w:val="10"/>
  </w:num>
  <w:num w:numId="25">
    <w:abstractNumId w:val="4"/>
  </w:num>
  <w:num w:numId="26">
    <w:abstractNumId w:val="4"/>
  </w:num>
  <w:num w:numId="27">
    <w:abstractNumId w:val="4"/>
  </w:num>
  <w:num w:numId="28">
    <w:abstractNumId w:val="4"/>
  </w:num>
  <w:num w:numId="29">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MqsFAHq3waUtAAAA"/>
  </w:docVars>
  <w:rsids>
    <w:rsidRoot w:val="00172A27"/>
    <w:rsid w:val="00000B2B"/>
    <w:rsid w:val="0000118C"/>
    <w:rsid w:val="00001DAA"/>
    <w:rsid w:val="00004243"/>
    <w:rsid w:val="000052A9"/>
    <w:rsid w:val="00006ADC"/>
    <w:rsid w:val="000070B5"/>
    <w:rsid w:val="00007C15"/>
    <w:rsid w:val="0001087B"/>
    <w:rsid w:val="00010F58"/>
    <w:rsid w:val="00010F7C"/>
    <w:rsid w:val="000115A7"/>
    <w:rsid w:val="000120FD"/>
    <w:rsid w:val="000128EE"/>
    <w:rsid w:val="0001298D"/>
    <w:rsid w:val="00015543"/>
    <w:rsid w:val="00015D19"/>
    <w:rsid w:val="00016154"/>
    <w:rsid w:val="000161C1"/>
    <w:rsid w:val="00016491"/>
    <w:rsid w:val="00016AD9"/>
    <w:rsid w:val="00020D4A"/>
    <w:rsid w:val="00020F2E"/>
    <w:rsid w:val="000210CB"/>
    <w:rsid w:val="00022372"/>
    <w:rsid w:val="00022698"/>
    <w:rsid w:val="00022B54"/>
    <w:rsid w:val="00022E4A"/>
    <w:rsid w:val="0002436D"/>
    <w:rsid w:val="0002774F"/>
    <w:rsid w:val="00030FE9"/>
    <w:rsid w:val="0003155D"/>
    <w:rsid w:val="00032ABE"/>
    <w:rsid w:val="00032C6C"/>
    <w:rsid w:val="0003429B"/>
    <w:rsid w:val="00034B0A"/>
    <w:rsid w:val="00036B39"/>
    <w:rsid w:val="0003724B"/>
    <w:rsid w:val="00037C4E"/>
    <w:rsid w:val="0004096C"/>
    <w:rsid w:val="00040F94"/>
    <w:rsid w:val="00041886"/>
    <w:rsid w:val="00041B50"/>
    <w:rsid w:val="000427AA"/>
    <w:rsid w:val="00042825"/>
    <w:rsid w:val="00042B65"/>
    <w:rsid w:val="00042F69"/>
    <w:rsid w:val="00042FCC"/>
    <w:rsid w:val="0004321D"/>
    <w:rsid w:val="000439F6"/>
    <w:rsid w:val="00044771"/>
    <w:rsid w:val="00045D1B"/>
    <w:rsid w:val="00045E44"/>
    <w:rsid w:val="000462AB"/>
    <w:rsid w:val="000464F6"/>
    <w:rsid w:val="00046AF3"/>
    <w:rsid w:val="000473CD"/>
    <w:rsid w:val="00050996"/>
    <w:rsid w:val="0005185E"/>
    <w:rsid w:val="00053D17"/>
    <w:rsid w:val="00053F3A"/>
    <w:rsid w:val="00054F01"/>
    <w:rsid w:val="0005721B"/>
    <w:rsid w:val="00060B01"/>
    <w:rsid w:val="00062F87"/>
    <w:rsid w:val="000641CC"/>
    <w:rsid w:val="00064DD6"/>
    <w:rsid w:val="0006528A"/>
    <w:rsid w:val="00066CDE"/>
    <w:rsid w:val="00067148"/>
    <w:rsid w:val="000672EE"/>
    <w:rsid w:val="000674C4"/>
    <w:rsid w:val="000702BD"/>
    <w:rsid w:val="00070401"/>
    <w:rsid w:val="00072AE1"/>
    <w:rsid w:val="00075B66"/>
    <w:rsid w:val="00075FEF"/>
    <w:rsid w:val="00076460"/>
    <w:rsid w:val="00076AC6"/>
    <w:rsid w:val="00076D87"/>
    <w:rsid w:val="00077296"/>
    <w:rsid w:val="000774DE"/>
    <w:rsid w:val="00077834"/>
    <w:rsid w:val="000809A7"/>
    <w:rsid w:val="0008126D"/>
    <w:rsid w:val="00082ABC"/>
    <w:rsid w:val="00083460"/>
    <w:rsid w:val="00083873"/>
    <w:rsid w:val="00084C85"/>
    <w:rsid w:val="0008645F"/>
    <w:rsid w:val="00086D84"/>
    <w:rsid w:val="00090F79"/>
    <w:rsid w:val="00092D08"/>
    <w:rsid w:val="00092E27"/>
    <w:rsid w:val="00093E6D"/>
    <w:rsid w:val="0009464D"/>
    <w:rsid w:val="00094767"/>
    <w:rsid w:val="00094D05"/>
    <w:rsid w:val="00094FAC"/>
    <w:rsid w:val="00095308"/>
    <w:rsid w:val="00095419"/>
    <w:rsid w:val="00096A7C"/>
    <w:rsid w:val="00096E05"/>
    <w:rsid w:val="00097BEE"/>
    <w:rsid w:val="000A1EF1"/>
    <w:rsid w:val="000A2C7C"/>
    <w:rsid w:val="000A3FBD"/>
    <w:rsid w:val="000A40EC"/>
    <w:rsid w:val="000A44B0"/>
    <w:rsid w:val="000A4DAA"/>
    <w:rsid w:val="000A53FA"/>
    <w:rsid w:val="000A547D"/>
    <w:rsid w:val="000A60BC"/>
    <w:rsid w:val="000A6394"/>
    <w:rsid w:val="000A77CD"/>
    <w:rsid w:val="000A7E34"/>
    <w:rsid w:val="000A7FAB"/>
    <w:rsid w:val="000B055E"/>
    <w:rsid w:val="000B32A4"/>
    <w:rsid w:val="000B400D"/>
    <w:rsid w:val="000B42FA"/>
    <w:rsid w:val="000B4F4B"/>
    <w:rsid w:val="000B5783"/>
    <w:rsid w:val="000B6688"/>
    <w:rsid w:val="000B73FA"/>
    <w:rsid w:val="000B7960"/>
    <w:rsid w:val="000B7BD9"/>
    <w:rsid w:val="000B7FED"/>
    <w:rsid w:val="000C038A"/>
    <w:rsid w:val="000C0A70"/>
    <w:rsid w:val="000C12DF"/>
    <w:rsid w:val="000C2FCA"/>
    <w:rsid w:val="000C4373"/>
    <w:rsid w:val="000C44ED"/>
    <w:rsid w:val="000C45E0"/>
    <w:rsid w:val="000C4BD6"/>
    <w:rsid w:val="000C5DEC"/>
    <w:rsid w:val="000C6186"/>
    <w:rsid w:val="000C6598"/>
    <w:rsid w:val="000C6EDD"/>
    <w:rsid w:val="000C7752"/>
    <w:rsid w:val="000C7D5C"/>
    <w:rsid w:val="000D1471"/>
    <w:rsid w:val="000D1660"/>
    <w:rsid w:val="000D2CAF"/>
    <w:rsid w:val="000D348D"/>
    <w:rsid w:val="000D34B1"/>
    <w:rsid w:val="000D3C38"/>
    <w:rsid w:val="000D40F8"/>
    <w:rsid w:val="000D436E"/>
    <w:rsid w:val="000D5E74"/>
    <w:rsid w:val="000D7185"/>
    <w:rsid w:val="000E04DD"/>
    <w:rsid w:val="000E0865"/>
    <w:rsid w:val="000E0F2A"/>
    <w:rsid w:val="000E1D17"/>
    <w:rsid w:val="000E1DB8"/>
    <w:rsid w:val="000E24B4"/>
    <w:rsid w:val="000E3346"/>
    <w:rsid w:val="000E3422"/>
    <w:rsid w:val="000E679F"/>
    <w:rsid w:val="000E67DE"/>
    <w:rsid w:val="000E6F7D"/>
    <w:rsid w:val="000F241A"/>
    <w:rsid w:val="000F28D0"/>
    <w:rsid w:val="000F33B0"/>
    <w:rsid w:val="000F3848"/>
    <w:rsid w:val="000F3F71"/>
    <w:rsid w:val="000F58F4"/>
    <w:rsid w:val="000F66AB"/>
    <w:rsid w:val="000F79BD"/>
    <w:rsid w:val="0010019F"/>
    <w:rsid w:val="00100ADC"/>
    <w:rsid w:val="001013E6"/>
    <w:rsid w:val="0010195E"/>
    <w:rsid w:val="00101FAF"/>
    <w:rsid w:val="00102AFB"/>
    <w:rsid w:val="001030F0"/>
    <w:rsid w:val="0010391C"/>
    <w:rsid w:val="00103BF7"/>
    <w:rsid w:val="00103FE3"/>
    <w:rsid w:val="001057C9"/>
    <w:rsid w:val="001062B0"/>
    <w:rsid w:val="00106CF8"/>
    <w:rsid w:val="00106EC4"/>
    <w:rsid w:val="00110B13"/>
    <w:rsid w:val="00110BD1"/>
    <w:rsid w:val="00110DAA"/>
    <w:rsid w:val="001117A1"/>
    <w:rsid w:val="00112464"/>
    <w:rsid w:val="001126A5"/>
    <w:rsid w:val="00113F55"/>
    <w:rsid w:val="001142F2"/>
    <w:rsid w:val="001147B5"/>
    <w:rsid w:val="00115EB3"/>
    <w:rsid w:val="00116700"/>
    <w:rsid w:val="00121E4D"/>
    <w:rsid w:val="00121EA7"/>
    <w:rsid w:val="00122EBC"/>
    <w:rsid w:val="00123331"/>
    <w:rsid w:val="00123EAE"/>
    <w:rsid w:val="00125A62"/>
    <w:rsid w:val="00126102"/>
    <w:rsid w:val="00126474"/>
    <w:rsid w:val="00131D68"/>
    <w:rsid w:val="0013245E"/>
    <w:rsid w:val="001331D6"/>
    <w:rsid w:val="00133756"/>
    <w:rsid w:val="00134174"/>
    <w:rsid w:val="00134315"/>
    <w:rsid w:val="00135DE1"/>
    <w:rsid w:val="00140197"/>
    <w:rsid w:val="00140912"/>
    <w:rsid w:val="00140E4B"/>
    <w:rsid w:val="0014220E"/>
    <w:rsid w:val="00143849"/>
    <w:rsid w:val="0014431F"/>
    <w:rsid w:val="00145169"/>
    <w:rsid w:val="00145D43"/>
    <w:rsid w:val="001461DC"/>
    <w:rsid w:val="00151743"/>
    <w:rsid w:val="00152033"/>
    <w:rsid w:val="001548D7"/>
    <w:rsid w:val="001549DC"/>
    <w:rsid w:val="00155A1A"/>
    <w:rsid w:val="0015605E"/>
    <w:rsid w:val="001564D9"/>
    <w:rsid w:val="001575C6"/>
    <w:rsid w:val="00160469"/>
    <w:rsid w:val="001610F6"/>
    <w:rsid w:val="0016172E"/>
    <w:rsid w:val="00163CD0"/>
    <w:rsid w:val="00165CC4"/>
    <w:rsid w:val="00166A7B"/>
    <w:rsid w:val="00166F5E"/>
    <w:rsid w:val="001703AD"/>
    <w:rsid w:val="0017055F"/>
    <w:rsid w:val="00170640"/>
    <w:rsid w:val="00170D06"/>
    <w:rsid w:val="00170DFF"/>
    <w:rsid w:val="00170F51"/>
    <w:rsid w:val="00171141"/>
    <w:rsid w:val="00171540"/>
    <w:rsid w:val="0017158E"/>
    <w:rsid w:val="00171BC1"/>
    <w:rsid w:val="00172A27"/>
    <w:rsid w:val="00173DBC"/>
    <w:rsid w:val="001744D2"/>
    <w:rsid w:val="001745E8"/>
    <w:rsid w:val="00174F54"/>
    <w:rsid w:val="00175527"/>
    <w:rsid w:val="001755DC"/>
    <w:rsid w:val="0017630C"/>
    <w:rsid w:val="00177035"/>
    <w:rsid w:val="00177A5D"/>
    <w:rsid w:val="00180354"/>
    <w:rsid w:val="00180AFE"/>
    <w:rsid w:val="00181596"/>
    <w:rsid w:val="00181BF1"/>
    <w:rsid w:val="00181C1E"/>
    <w:rsid w:val="00181E13"/>
    <w:rsid w:val="00183FBD"/>
    <w:rsid w:val="001853AB"/>
    <w:rsid w:val="0018564E"/>
    <w:rsid w:val="00185AEA"/>
    <w:rsid w:val="00186B6A"/>
    <w:rsid w:val="001879D0"/>
    <w:rsid w:val="00187ECA"/>
    <w:rsid w:val="0019019C"/>
    <w:rsid w:val="0019160A"/>
    <w:rsid w:val="00191EC4"/>
    <w:rsid w:val="001921E3"/>
    <w:rsid w:val="00192C46"/>
    <w:rsid w:val="00192EEA"/>
    <w:rsid w:val="00193B8E"/>
    <w:rsid w:val="00194944"/>
    <w:rsid w:val="001951BE"/>
    <w:rsid w:val="001974A2"/>
    <w:rsid w:val="00197830"/>
    <w:rsid w:val="001979AF"/>
    <w:rsid w:val="001A08B3"/>
    <w:rsid w:val="001A3AB5"/>
    <w:rsid w:val="001A4077"/>
    <w:rsid w:val="001A4B70"/>
    <w:rsid w:val="001A4D99"/>
    <w:rsid w:val="001A4F1E"/>
    <w:rsid w:val="001A6521"/>
    <w:rsid w:val="001A7A55"/>
    <w:rsid w:val="001A7B60"/>
    <w:rsid w:val="001B0145"/>
    <w:rsid w:val="001B2431"/>
    <w:rsid w:val="001B2C90"/>
    <w:rsid w:val="001B2CFD"/>
    <w:rsid w:val="001B4CB4"/>
    <w:rsid w:val="001B52F0"/>
    <w:rsid w:val="001B7866"/>
    <w:rsid w:val="001B7A65"/>
    <w:rsid w:val="001B7B31"/>
    <w:rsid w:val="001C0F78"/>
    <w:rsid w:val="001C205D"/>
    <w:rsid w:val="001C3536"/>
    <w:rsid w:val="001C396D"/>
    <w:rsid w:val="001C3C93"/>
    <w:rsid w:val="001C3E6A"/>
    <w:rsid w:val="001C47F9"/>
    <w:rsid w:val="001C560A"/>
    <w:rsid w:val="001C5667"/>
    <w:rsid w:val="001C616B"/>
    <w:rsid w:val="001D0AAD"/>
    <w:rsid w:val="001D101B"/>
    <w:rsid w:val="001D1234"/>
    <w:rsid w:val="001D27F7"/>
    <w:rsid w:val="001D2B9C"/>
    <w:rsid w:val="001D3B31"/>
    <w:rsid w:val="001D426A"/>
    <w:rsid w:val="001D5E5A"/>
    <w:rsid w:val="001D6C18"/>
    <w:rsid w:val="001D7706"/>
    <w:rsid w:val="001D7C9B"/>
    <w:rsid w:val="001E1329"/>
    <w:rsid w:val="001E1BEB"/>
    <w:rsid w:val="001E236A"/>
    <w:rsid w:val="001E2379"/>
    <w:rsid w:val="001E2859"/>
    <w:rsid w:val="001E2C11"/>
    <w:rsid w:val="001E31B8"/>
    <w:rsid w:val="001E4052"/>
    <w:rsid w:val="001E40CA"/>
    <w:rsid w:val="001E41F3"/>
    <w:rsid w:val="001E4223"/>
    <w:rsid w:val="001E4F1B"/>
    <w:rsid w:val="001E5DF2"/>
    <w:rsid w:val="001E6A1E"/>
    <w:rsid w:val="001E760A"/>
    <w:rsid w:val="001E7914"/>
    <w:rsid w:val="001F14AE"/>
    <w:rsid w:val="001F1A7F"/>
    <w:rsid w:val="001F1B3A"/>
    <w:rsid w:val="001F2B2B"/>
    <w:rsid w:val="001F2EB4"/>
    <w:rsid w:val="001F438B"/>
    <w:rsid w:val="001F515F"/>
    <w:rsid w:val="001F6115"/>
    <w:rsid w:val="001F6FFF"/>
    <w:rsid w:val="00200540"/>
    <w:rsid w:val="00201351"/>
    <w:rsid w:val="002024CC"/>
    <w:rsid w:val="00204747"/>
    <w:rsid w:val="00204FAD"/>
    <w:rsid w:val="002059DC"/>
    <w:rsid w:val="00205C14"/>
    <w:rsid w:val="00205F46"/>
    <w:rsid w:val="0020740B"/>
    <w:rsid w:val="0021011E"/>
    <w:rsid w:val="00210E69"/>
    <w:rsid w:val="00210E83"/>
    <w:rsid w:val="002128E1"/>
    <w:rsid w:val="0021295E"/>
    <w:rsid w:val="002134C1"/>
    <w:rsid w:val="00214AAD"/>
    <w:rsid w:val="00214ABE"/>
    <w:rsid w:val="002150CF"/>
    <w:rsid w:val="00215C3B"/>
    <w:rsid w:val="00215DC2"/>
    <w:rsid w:val="00220599"/>
    <w:rsid w:val="00220E0E"/>
    <w:rsid w:val="00221393"/>
    <w:rsid w:val="00223633"/>
    <w:rsid w:val="00223EE6"/>
    <w:rsid w:val="00224C1C"/>
    <w:rsid w:val="00225404"/>
    <w:rsid w:val="00225926"/>
    <w:rsid w:val="00226990"/>
    <w:rsid w:val="002270C2"/>
    <w:rsid w:val="0022759B"/>
    <w:rsid w:val="00231524"/>
    <w:rsid w:val="00232AEE"/>
    <w:rsid w:val="00232D84"/>
    <w:rsid w:val="00232EE1"/>
    <w:rsid w:val="00233511"/>
    <w:rsid w:val="00234E33"/>
    <w:rsid w:val="002351BF"/>
    <w:rsid w:val="00235FC0"/>
    <w:rsid w:val="002379ED"/>
    <w:rsid w:val="00237A94"/>
    <w:rsid w:val="00240722"/>
    <w:rsid w:val="002408E9"/>
    <w:rsid w:val="00241B4A"/>
    <w:rsid w:val="002428E1"/>
    <w:rsid w:val="00242A61"/>
    <w:rsid w:val="00246887"/>
    <w:rsid w:val="00246BA9"/>
    <w:rsid w:val="0024731D"/>
    <w:rsid w:val="0024776A"/>
    <w:rsid w:val="00247A91"/>
    <w:rsid w:val="002503D5"/>
    <w:rsid w:val="00251735"/>
    <w:rsid w:val="002517CC"/>
    <w:rsid w:val="002526B1"/>
    <w:rsid w:val="0025307E"/>
    <w:rsid w:val="002544C9"/>
    <w:rsid w:val="00255A36"/>
    <w:rsid w:val="00255BCB"/>
    <w:rsid w:val="0026004D"/>
    <w:rsid w:val="00262DA0"/>
    <w:rsid w:val="002640DD"/>
    <w:rsid w:val="002648BF"/>
    <w:rsid w:val="00265749"/>
    <w:rsid w:val="002657F4"/>
    <w:rsid w:val="0026676B"/>
    <w:rsid w:val="00266F0C"/>
    <w:rsid w:val="00267D67"/>
    <w:rsid w:val="002716FE"/>
    <w:rsid w:val="002720F8"/>
    <w:rsid w:val="00272782"/>
    <w:rsid w:val="00272E32"/>
    <w:rsid w:val="002734CE"/>
    <w:rsid w:val="002735AD"/>
    <w:rsid w:val="0027528C"/>
    <w:rsid w:val="00275D12"/>
    <w:rsid w:val="00275FD8"/>
    <w:rsid w:val="002762BA"/>
    <w:rsid w:val="002777D9"/>
    <w:rsid w:val="00280435"/>
    <w:rsid w:val="00280C0E"/>
    <w:rsid w:val="00284CD3"/>
    <w:rsid w:val="00284FEB"/>
    <w:rsid w:val="00285390"/>
    <w:rsid w:val="00285A2B"/>
    <w:rsid w:val="002860C4"/>
    <w:rsid w:val="00286249"/>
    <w:rsid w:val="0029079A"/>
    <w:rsid w:val="00290CA9"/>
    <w:rsid w:val="00290E62"/>
    <w:rsid w:val="00292F75"/>
    <w:rsid w:val="00293085"/>
    <w:rsid w:val="0029527E"/>
    <w:rsid w:val="00295DFE"/>
    <w:rsid w:val="00295EA2"/>
    <w:rsid w:val="00297DD1"/>
    <w:rsid w:val="002A2758"/>
    <w:rsid w:val="002A31A5"/>
    <w:rsid w:val="002A37AD"/>
    <w:rsid w:val="002A3A9C"/>
    <w:rsid w:val="002A6976"/>
    <w:rsid w:val="002A6BF2"/>
    <w:rsid w:val="002A6CFA"/>
    <w:rsid w:val="002A7726"/>
    <w:rsid w:val="002B08D6"/>
    <w:rsid w:val="002B16BB"/>
    <w:rsid w:val="002B1C0D"/>
    <w:rsid w:val="002B2F71"/>
    <w:rsid w:val="002B41A6"/>
    <w:rsid w:val="002B46FB"/>
    <w:rsid w:val="002B488B"/>
    <w:rsid w:val="002B50A2"/>
    <w:rsid w:val="002B50C7"/>
    <w:rsid w:val="002B5741"/>
    <w:rsid w:val="002B5B9C"/>
    <w:rsid w:val="002B6905"/>
    <w:rsid w:val="002C0EF8"/>
    <w:rsid w:val="002C1070"/>
    <w:rsid w:val="002C2129"/>
    <w:rsid w:val="002C2C4F"/>
    <w:rsid w:val="002C5B18"/>
    <w:rsid w:val="002C7113"/>
    <w:rsid w:val="002C7AD5"/>
    <w:rsid w:val="002D01FA"/>
    <w:rsid w:val="002D2EBE"/>
    <w:rsid w:val="002D30BB"/>
    <w:rsid w:val="002D38F2"/>
    <w:rsid w:val="002D3DE9"/>
    <w:rsid w:val="002D7650"/>
    <w:rsid w:val="002D7E36"/>
    <w:rsid w:val="002E23A0"/>
    <w:rsid w:val="002E2E42"/>
    <w:rsid w:val="002E3613"/>
    <w:rsid w:val="002E3E63"/>
    <w:rsid w:val="002E6D22"/>
    <w:rsid w:val="002F0B12"/>
    <w:rsid w:val="002F0D00"/>
    <w:rsid w:val="002F1C18"/>
    <w:rsid w:val="002F1CD4"/>
    <w:rsid w:val="002F24F2"/>
    <w:rsid w:val="002F38D4"/>
    <w:rsid w:val="002F4072"/>
    <w:rsid w:val="002F4A9A"/>
    <w:rsid w:val="002F5664"/>
    <w:rsid w:val="003034DE"/>
    <w:rsid w:val="00303741"/>
    <w:rsid w:val="00305409"/>
    <w:rsid w:val="003057F4"/>
    <w:rsid w:val="003060CC"/>
    <w:rsid w:val="003074C1"/>
    <w:rsid w:val="003076C8"/>
    <w:rsid w:val="00307DDE"/>
    <w:rsid w:val="00310200"/>
    <w:rsid w:val="00310C08"/>
    <w:rsid w:val="00312B98"/>
    <w:rsid w:val="00313FC7"/>
    <w:rsid w:val="00314F5B"/>
    <w:rsid w:val="00315784"/>
    <w:rsid w:val="00315F67"/>
    <w:rsid w:val="00316F79"/>
    <w:rsid w:val="00317055"/>
    <w:rsid w:val="003202D5"/>
    <w:rsid w:val="003209F8"/>
    <w:rsid w:val="00320FF5"/>
    <w:rsid w:val="0032225B"/>
    <w:rsid w:val="003222BD"/>
    <w:rsid w:val="003228A1"/>
    <w:rsid w:val="00322AED"/>
    <w:rsid w:val="003248B5"/>
    <w:rsid w:val="00326659"/>
    <w:rsid w:val="00326DC6"/>
    <w:rsid w:val="003277CC"/>
    <w:rsid w:val="00330768"/>
    <w:rsid w:val="00330F63"/>
    <w:rsid w:val="00331152"/>
    <w:rsid w:val="003312BE"/>
    <w:rsid w:val="0033152B"/>
    <w:rsid w:val="00332372"/>
    <w:rsid w:val="0033252F"/>
    <w:rsid w:val="003357A6"/>
    <w:rsid w:val="00340825"/>
    <w:rsid w:val="0034088F"/>
    <w:rsid w:val="00340EBD"/>
    <w:rsid w:val="003440E4"/>
    <w:rsid w:val="003442D3"/>
    <w:rsid w:val="00344FB3"/>
    <w:rsid w:val="00345381"/>
    <w:rsid w:val="00346410"/>
    <w:rsid w:val="00346ADC"/>
    <w:rsid w:val="003502F2"/>
    <w:rsid w:val="00350D07"/>
    <w:rsid w:val="003524CB"/>
    <w:rsid w:val="00353CD0"/>
    <w:rsid w:val="00353EF7"/>
    <w:rsid w:val="003549CD"/>
    <w:rsid w:val="0035667A"/>
    <w:rsid w:val="0035776A"/>
    <w:rsid w:val="00357D90"/>
    <w:rsid w:val="003600E9"/>
    <w:rsid w:val="003609EF"/>
    <w:rsid w:val="00361A64"/>
    <w:rsid w:val="003622AB"/>
    <w:rsid w:val="0036231A"/>
    <w:rsid w:val="0036359A"/>
    <w:rsid w:val="00363B66"/>
    <w:rsid w:val="00363BE0"/>
    <w:rsid w:val="0036499D"/>
    <w:rsid w:val="00366E8D"/>
    <w:rsid w:val="0036760B"/>
    <w:rsid w:val="00367D2E"/>
    <w:rsid w:val="00371892"/>
    <w:rsid w:val="00372467"/>
    <w:rsid w:val="00372CF0"/>
    <w:rsid w:val="00372FDA"/>
    <w:rsid w:val="00374DD4"/>
    <w:rsid w:val="00374F47"/>
    <w:rsid w:val="003757BB"/>
    <w:rsid w:val="0037607C"/>
    <w:rsid w:val="0037630E"/>
    <w:rsid w:val="0037662A"/>
    <w:rsid w:val="00376961"/>
    <w:rsid w:val="003770A5"/>
    <w:rsid w:val="00377AAD"/>
    <w:rsid w:val="00380519"/>
    <w:rsid w:val="003811BE"/>
    <w:rsid w:val="00381E31"/>
    <w:rsid w:val="003828BC"/>
    <w:rsid w:val="00383875"/>
    <w:rsid w:val="003840F5"/>
    <w:rsid w:val="003842E2"/>
    <w:rsid w:val="0038481A"/>
    <w:rsid w:val="00384B56"/>
    <w:rsid w:val="00385258"/>
    <w:rsid w:val="0038748C"/>
    <w:rsid w:val="00391798"/>
    <w:rsid w:val="00391A7F"/>
    <w:rsid w:val="00392117"/>
    <w:rsid w:val="0039334C"/>
    <w:rsid w:val="003937CB"/>
    <w:rsid w:val="003940F2"/>
    <w:rsid w:val="0039438C"/>
    <w:rsid w:val="00394718"/>
    <w:rsid w:val="003973A1"/>
    <w:rsid w:val="003A163A"/>
    <w:rsid w:val="003A1CB2"/>
    <w:rsid w:val="003A253C"/>
    <w:rsid w:val="003A2A88"/>
    <w:rsid w:val="003A35FF"/>
    <w:rsid w:val="003A433C"/>
    <w:rsid w:val="003A59A0"/>
    <w:rsid w:val="003A60B2"/>
    <w:rsid w:val="003A679A"/>
    <w:rsid w:val="003A739E"/>
    <w:rsid w:val="003A7452"/>
    <w:rsid w:val="003A7CF4"/>
    <w:rsid w:val="003B13C7"/>
    <w:rsid w:val="003B1A57"/>
    <w:rsid w:val="003B23DA"/>
    <w:rsid w:val="003B27B5"/>
    <w:rsid w:val="003B368F"/>
    <w:rsid w:val="003B465A"/>
    <w:rsid w:val="003B5BE8"/>
    <w:rsid w:val="003B7483"/>
    <w:rsid w:val="003C1164"/>
    <w:rsid w:val="003C1E84"/>
    <w:rsid w:val="003C31B1"/>
    <w:rsid w:val="003C3533"/>
    <w:rsid w:val="003C424B"/>
    <w:rsid w:val="003C52DD"/>
    <w:rsid w:val="003C7044"/>
    <w:rsid w:val="003D06D3"/>
    <w:rsid w:val="003D390D"/>
    <w:rsid w:val="003D50F8"/>
    <w:rsid w:val="003D5454"/>
    <w:rsid w:val="003D5829"/>
    <w:rsid w:val="003E07D2"/>
    <w:rsid w:val="003E0964"/>
    <w:rsid w:val="003E0D10"/>
    <w:rsid w:val="003E1A36"/>
    <w:rsid w:val="003E1D3C"/>
    <w:rsid w:val="003E1D43"/>
    <w:rsid w:val="003E3F8E"/>
    <w:rsid w:val="003E458A"/>
    <w:rsid w:val="003E48E6"/>
    <w:rsid w:val="003E6F3F"/>
    <w:rsid w:val="003E72A7"/>
    <w:rsid w:val="003E74F9"/>
    <w:rsid w:val="003F09F4"/>
    <w:rsid w:val="003F0A45"/>
    <w:rsid w:val="003F1550"/>
    <w:rsid w:val="003F1583"/>
    <w:rsid w:val="003F1DAD"/>
    <w:rsid w:val="003F213C"/>
    <w:rsid w:val="003F3EDC"/>
    <w:rsid w:val="003F431F"/>
    <w:rsid w:val="003F4FAD"/>
    <w:rsid w:val="003F5838"/>
    <w:rsid w:val="003F5C82"/>
    <w:rsid w:val="003F6119"/>
    <w:rsid w:val="003F6325"/>
    <w:rsid w:val="003F64DC"/>
    <w:rsid w:val="003F67E7"/>
    <w:rsid w:val="003F6B96"/>
    <w:rsid w:val="003F7644"/>
    <w:rsid w:val="003F76B6"/>
    <w:rsid w:val="004004F7"/>
    <w:rsid w:val="004006E3"/>
    <w:rsid w:val="00401669"/>
    <w:rsid w:val="00401F1F"/>
    <w:rsid w:val="0040210F"/>
    <w:rsid w:val="00402187"/>
    <w:rsid w:val="004025BD"/>
    <w:rsid w:val="004026B8"/>
    <w:rsid w:val="00402DBC"/>
    <w:rsid w:val="004052D0"/>
    <w:rsid w:val="004055A3"/>
    <w:rsid w:val="00410371"/>
    <w:rsid w:val="00411EFB"/>
    <w:rsid w:val="00412C43"/>
    <w:rsid w:val="00413D08"/>
    <w:rsid w:val="00414CE0"/>
    <w:rsid w:val="00415849"/>
    <w:rsid w:val="004210F1"/>
    <w:rsid w:val="00421175"/>
    <w:rsid w:val="00422122"/>
    <w:rsid w:val="00422540"/>
    <w:rsid w:val="0042292A"/>
    <w:rsid w:val="00423300"/>
    <w:rsid w:val="0042398A"/>
    <w:rsid w:val="00423D0B"/>
    <w:rsid w:val="004242F1"/>
    <w:rsid w:val="0042439B"/>
    <w:rsid w:val="0042481D"/>
    <w:rsid w:val="00425314"/>
    <w:rsid w:val="004262E3"/>
    <w:rsid w:val="0042675D"/>
    <w:rsid w:val="004267AD"/>
    <w:rsid w:val="00426E7E"/>
    <w:rsid w:val="0042764F"/>
    <w:rsid w:val="004276CA"/>
    <w:rsid w:val="00427873"/>
    <w:rsid w:val="00427A65"/>
    <w:rsid w:val="00430D72"/>
    <w:rsid w:val="0043132A"/>
    <w:rsid w:val="004327E5"/>
    <w:rsid w:val="00432DA9"/>
    <w:rsid w:val="00432EC9"/>
    <w:rsid w:val="00433D08"/>
    <w:rsid w:val="00433EB3"/>
    <w:rsid w:val="004343C5"/>
    <w:rsid w:val="00435588"/>
    <w:rsid w:val="00435FAD"/>
    <w:rsid w:val="004361AB"/>
    <w:rsid w:val="004372CF"/>
    <w:rsid w:val="004376A4"/>
    <w:rsid w:val="004403C2"/>
    <w:rsid w:val="00440474"/>
    <w:rsid w:val="004405D3"/>
    <w:rsid w:val="00441717"/>
    <w:rsid w:val="0044780F"/>
    <w:rsid w:val="00450224"/>
    <w:rsid w:val="00450565"/>
    <w:rsid w:val="004506CF"/>
    <w:rsid w:val="0045346E"/>
    <w:rsid w:val="00453CF0"/>
    <w:rsid w:val="00453FAB"/>
    <w:rsid w:val="00454975"/>
    <w:rsid w:val="004550AD"/>
    <w:rsid w:val="004607B1"/>
    <w:rsid w:val="0046090D"/>
    <w:rsid w:val="00460A46"/>
    <w:rsid w:val="00460B62"/>
    <w:rsid w:val="00462307"/>
    <w:rsid w:val="004639CB"/>
    <w:rsid w:val="00465DAA"/>
    <w:rsid w:val="00466295"/>
    <w:rsid w:val="00466FA6"/>
    <w:rsid w:val="0046756C"/>
    <w:rsid w:val="00470378"/>
    <w:rsid w:val="00471ED9"/>
    <w:rsid w:val="00473280"/>
    <w:rsid w:val="0047334B"/>
    <w:rsid w:val="004734B8"/>
    <w:rsid w:val="0047419C"/>
    <w:rsid w:val="004746D9"/>
    <w:rsid w:val="00476003"/>
    <w:rsid w:val="004760C5"/>
    <w:rsid w:val="004764CD"/>
    <w:rsid w:val="004765A2"/>
    <w:rsid w:val="00477F39"/>
    <w:rsid w:val="00480399"/>
    <w:rsid w:val="00480B00"/>
    <w:rsid w:val="004811C5"/>
    <w:rsid w:val="00482310"/>
    <w:rsid w:val="00484E28"/>
    <w:rsid w:val="0048532F"/>
    <w:rsid w:val="00485902"/>
    <w:rsid w:val="00485D57"/>
    <w:rsid w:val="00485D77"/>
    <w:rsid w:val="00490B8C"/>
    <w:rsid w:val="00491368"/>
    <w:rsid w:val="0049311C"/>
    <w:rsid w:val="00493704"/>
    <w:rsid w:val="00494573"/>
    <w:rsid w:val="00494EAF"/>
    <w:rsid w:val="00494FDC"/>
    <w:rsid w:val="004954FB"/>
    <w:rsid w:val="00496660"/>
    <w:rsid w:val="004969E9"/>
    <w:rsid w:val="004A00D9"/>
    <w:rsid w:val="004A10BC"/>
    <w:rsid w:val="004A10D2"/>
    <w:rsid w:val="004A1D46"/>
    <w:rsid w:val="004A5991"/>
    <w:rsid w:val="004A615B"/>
    <w:rsid w:val="004A6E0C"/>
    <w:rsid w:val="004A7590"/>
    <w:rsid w:val="004A7FA3"/>
    <w:rsid w:val="004B0F3F"/>
    <w:rsid w:val="004B14C8"/>
    <w:rsid w:val="004B1C79"/>
    <w:rsid w:val="004B2803"/>
    <w:rsid w:val="004B2BBA"/>
    <w:rsid w:val="004B2DAD"/>
    <w:rsid w:val="004B3EFE"/>
    <w:rsid w:val="004B4488"/>
    <w:rsid w:val="004B4833"/>
    <w:rsid w:val="004B557F"/>
    <w:rsid w:val="004B726C"/>
    <w:rsid w:val="004B746A"/>
    <w:rsid w:val="004B75B7"/>
    <w:rsid w:val="004B7AA2"/>
    <w:rsid w:val="004C00A9"/>
    <w:rsid w:val="004C07E2"/>
    <w:rsid w:val="004C0AA8"/>
    <w:rsid w:val="004C0B96"/>
    <w:rsid w:val="004C25F7"/>
    <w:rsid w:val="004C2ED1"/>
    <w:rsid w:val="004C3013"/>
    <w:rsid w:val="004C3828"/>
    <w:rsid w:val="004C4EE6"/>
    <w:rsid w:val="004C4F03"/>
    <w:rsid w:val="004C59F8"/>
    <w:rsid w:val="004C62FD"/>
    <w:rsid w:val="004D0B75"/>
    <w:rsid w:val="004D1800"/>
    <w:rsid w:val="004D2493"/>
    <w:rsid w:val="004D3E43"/>
    <w:rsid w:val="004D4267"/>
    <w:rsid w:val="004D458C"/>
    <w:rsid w:val="004D52D6"/>
    <w:rsid w:val="004D62CE"/>
    <w:rsid w:val="004D758F"/>
    <w:rsid w:val="004D7A73"/>
    <w:rsid w:val="004E2387"/>
    <w:rsid w:val="004E3D00"/>
    <w:rsid w:val="004E42BA"/>
    <w:rsid w:val="004E50A1"/>
    <w:rsid w:val="004E539B"/>
    <w:rsid w:val="004E5A0B"/>
    <w:rsid w:val="004E5CED"/>
    <w:rsid w:val="004E6B3B"/>
    <w:rsid w:val="004E768C"/>
    <w:rsid w:val="004F057C"/>
    <w:rsid w:val="004F2425"/>
    <w:rsid w:val="004F276F"/>
    <w:rsid w:val="004F3DE7"/>
    <w:rsid w:val="004F40F3"/>
    <w:rsid w:val="004F4BD6"/>
    <w:rsid w:val="004F5933"/>
    <w:rsid w:val="004F5E5A"/>
    <w:rsid w:val="004F687C"/>
    <w:rsid w:val="004F7282"/>
    <w:rsid w:val="004F775E"/>
    <w:rsid w:val="0050200C"/>
    <w:rsid w:val="00502D51"/>
    <w:rsid w:val="00503F74"/>
    <w:rsid w:val="00504BFB"/>
    <w:rsid w:val="00506EBE"/>
    <w:rsid w:val="005102C3"/>
    <w:rsid w:val="00510AA6"/>
    <w:rsid w:val="00513709"/>
    <w:rsid w:val="00514152"/>
    <w:rsid w:val="0051580D"/>
    <w:rsid w:val="005159C9"/>
    <w:rsid w:val="005168A8"/>
    <w:rsid w:val="00517432"/>
    <w:rsid w:val="00517C9C"/>
    <w:rsid w:val="00517E09"/>
    <w:rsid w:val="005202C1"/>
    <w:rsid w:val="0052169E"/>
    <w:rsid w:val="005218D3"/>
    <w:rsid w:val="00521FD0"/>
    <w:rsid w:val="00522DC4"/>
    <w:rsid w:val="00522F39"/>
    <w:rsid w:val="0052381F"/>
    <w:rsid w:val="00523C84"/>
    <w:rsid w:val="00524535"/>
    <w:rsid w:val="00524BC4"/>
    <w:rsid w:val="00524BFF"/>
    <w:rsid w:val="00527378"/>
    <w:rsid w:val="0052779A"/>
    <w:rsid w:val="00530732"/>
    <w:rsid w:val="00530F08"/>
    <w:rsid w:val="005316D0"/>
    <w:rsid w:val="00532F4E"/>
    <w:rsid w:val="00533227"/>
    <w:rsid w:val="005332EB"/>
    <w:rsid w:val="00533D54"/>
    <w:rsid w:val="00537D6D"/>
    <w:rsid w:val="00540E7D"/>
    <w:rsid w:val="00541213"/>
    <w:rsid w:val="00542E67"/>
    <w:rsid w:val="00542FF0"/>
    <w:rsid w:val="00544800"/>
    <w:rsid w:val="005449F5"/>
    <w:rsid w:val="00545067"/>
    <w:rsid w:val="005452AD"/>
    <w:rsid w:val="005468FE"/>
    <w:rsid w:val="00547111"/>
    <w:rsid w:val="00547862"/>
    <w:rsid w:val="00547B47"/>
    <w:rsid w:val="00550920"/>
    <w:rsid w:val="0055112F"/>
    <w:rsid w:val="0055160D"/>
    <w:rsid w:val="0055211A"/>
    <w:rsid w:val="0055371D"/>
    <w:rsid w:val="0055526B"/>
    <w:rsid w:val="005558A0"/>
    <w:rsid w:val="00560264"/>
    <w:rsid w:val="0056097D"/>
    <w:rsid w:val="005609E2"/>
    <w:rsid w:val="00560E32"/>
    <w:rsid w:val="0056103D"/>
    <w:rsid w:val="005615DE"/>
    <w:rsid w:val="005617FC"/>
    <w:rsid w:val="0056187A"/>
    <w:rsid w:val="0056288F"/>
    <w:rsid w:val="00562CF8"/>
    <w:rsid w:val="0056345E"/>
    <w:rsid w:val="00563CD5"/>
    <w:rsid w:val="005640FB"/>
    <w:rsid w:val="0056456D"/>
    <w:rsid w:val="00566476"/>
    <w:rsid w:val="005703C0"/>
    <w:rsid w:val="00570F81"/>
    <w:rsid w:val="005717BE"/>
    <w:rsid w:val="00571CEC"/>
    <w:rsid w:val="005731C1"/>
    <w:rsid w:val="00573DCF"/>
    <w:rsid w:val="00574C2D"/>
    <w:rsid w:val="00576F3E"/>
    <w:rsid w:val="00580D65"/>
    <w:rsid w:val="00581A41"/>
    <w:rsid w:val="00581FA2"/>
    <w:rsid w:val="00582D77"/>
    <w:rsid w:val="00582F54"/>
    <w:rsid w:val="005833A6"/>
    <w:rsid w:val="00583F74"/>
    <w:rsid w:val="00585D7E"/>
    <w:rsid w:val="0058605E"/>
    <w:rsid w:val="00590982"/>
    <w:rsid w:val="00590B7F"/>
    <w:rsid w:val="00592221"/>
    <w:rsid w:val="00592D74"/>
    <w:rsid w:val="0059303A"/>
    <w:rsid w:val="0059367F"/>
    <w:rsid w:val="00593A95"/>
    <w:rsid w:val="00593F19"/>
    <w:rsid w:val="00594251"/>
    <w:rsid w:val="00596F66"/>
    <w:rsid w:val="005A09E5"/>
    <w:rsid w:val="005A0B76"/>
    <w:rsid w:val="005A19A4"/>
    <w:rsid w:val="005A315F"/>
    <w:rsid w:val="005A4462"/>
    <w:rsid w:val="005A4AF2"/>
    <w:rsid w:val="005A5120"/>
    <w:rsid w:val="005A56C4"/>
    <w:rsid w:val="005A660C"/>
    <w:rsid w:val="005A760E"/>
    <w:rsid w:val="005B098A"/>
    <w:rsid w:val="005B0A00"/>
    <w:rsid w:val="005B1692"/>
    <w:rsid w:val="005B1B97"/>
    <w:rsid w:val="005B20EE"/>
    <w:rsid w:val="005B26CB"/>
    <w:rsid w:val="005B29D0"/>
    <w:rsid w:val="005B2E7F"/>
    <w:rsid w:val="005B3DBC"/>
    <w:rsid w:val="005B3EC1"/>
    <w:rsid w:val="005B3FE4"/>
    <w:rsid w:val="005B4AC1"/>
    <w:rsid w:val="005B4CA2"/>
    <w:rsid w:val="005B4FE8"/>
    <w:rsid w:val="005B55B4"/>
    <w:rsid w:val="005B5D8A"/>
    <w:rsid w:val="005B6C9D"/>
    <w:rsid w:val="005C0109"/>
    <w:rsid w:val="005C030A"/>
    <w:rsid w:val="005C0A09"/>
    <w:rsid w:val="005C13DD"/>
    <w:rsid w:val="005C25E2"/>
    <w:rsid w:val="005C3189"/>
    <w:rsid w:val="005C4C43"/>
    <w:rsid w:val="005C4CB8"/>
    <w:rsid w:val="005C5993"/>
    <w:rsid w:val="005C7950"/>
    <w:rsid w:val="005C7CEE"/>
    <w:rsid w:val="005D2A41"/>
    <w:rsid w:val="005D3306"/>
    <w:rsid w:val="005D3374"/>
    <w:rsid w:val="005D3B31"/>
    <w:rsid w:val="005D5467"/>
    <w:rsid w:val="005D5D32"/>
    <w:rsid w:val="005D5F9B"/>
    <w:rsid w:val="005D6674"/>
    <w:rsid w:val="005D697C"/>
    <w:rsid w:val="005D6A26"/>
    <w:rsid w:val="005D6C54"/>
    <w:rsid w:val="005D6E6E"/>
    <w:rsid w:val="005E14C4"/>
    <w:rsid w:val="005E1527"/>
    <w:rsid w:val="005E2C44"/>
    <w:rsid w:val="005E2C53"/>
    <w:rsid w:val="005E3E80"/>
    <w:rsid w:val="005E5A55"/>
    <w:rsid w:val="005E6124"/>
    <w:rsid w:val="005E7746"/>
    <w:rsid w:val="005F0474"/>
    <w:rsid w:val="005F12A5"/>
    <w:rsid w:val="005F1649"/>
    <w:rsid w:val="005F4129"/>
    <w:rsid w:val="005F5050"/>
    <w:rsid w:val="005F558F"/>
    <w:rsid w:val="005F58F3"/>
    <w:rsid w:val="005F6731"/>
    <w:rsid w:val="005F6D9B"/>
    <w:rsid w:val="005F77DD"/>
    <w:rsid w:val="00602040"/>
    <w:rsid w:val="006039F1"/>
    <w:rsid w:val="00603C9F"/>
    <w:rsid w:val="00604548"/>
    <w:rsid w:val="00604960"/>
    <w:rsid w:val="006049A7"/>
    <w:rsid w:val="006050AD"/>
    <w:rsid w:val="006062E9"/>
    <w:rsid w:val="006066B0"/>
    <w:rsid w:val="006067A5"/>
    <w:rsid w:val="00606D98"/>
    <w:rsid w:val="00606F44"/>
    <w:rsid w:val="00606FA4"/>
    <w:rsid w:val="006078F7"/>
    <w:rsid w:val="006109BD"/>
    <w:rsid w:val="00610AAD"/>
    <w:rsid w:val="00610DAE"/>
    <w:rsid w:val="006111CF"/>
    <w:rsid w:val="00611A84"/>
    <w:rsid w:val="00611C7E"/>
    <w:rsid w:val="00612654"/>
    <w:rsid w:val="006127E8"/>
    <w:rsid w:val="00612AD4"/>
    <w:rsid w:val="0061349A"/>
    <w:rsid w:val="00614194"/>
    <w:rsid w:val="0061556D"/>
    <w:rsid w:val="006159D4"/>
    <w:rsid w:val="0061739D"/>
    <w:rsid w:val="006176D1"/>
    <w:rsid w:val="0061792A"/>
    <w:rsid w:val="0062068D"/>
    <w:rsid w:val="006207D1"/>
    <w:rsid w:val="00621188"/>
    <w:rsid w:val="00621694"/>
    <w:rsid w:val="006216E1"/>
    <w:rsid w:val="006231AE"/>
    <w:rsid w:val="006257ED"/>
    <w:rsid w:val="00626F25"/>
    <w:rsid w:val="006270D3"/>
    <w:rsid w:val="00627386"/>
    <w:rsid w:val="006279B7"/>
    <w:rsid w:val="0063034F"/>
    <w:rsid w:val="006307BF"/>
    <w:rsid w:val="006312A5"/>
    <w:rsid w:val="00631989"/>
    <w:rsid w:val="00632E5E"/>
    <w:rsid w:val="00633301"/>
    <w:rsid w:val="00634B6F"/>
    <w:rsid w:val="00636875"/>
    <w:rsid w:val="006375C1"/>
    <w:rsid w:val="00637BD5"/>
    <w:rsid w:val="00642631"/>
    <w:rsid w:val="00642886"/>
    <w:rsid w:val="00642DEE"/>
    <w:rsid w:val="00643BC7"/>
    <w:rsid w:val="00643EC0"/>
    <w:rsid w:val="00644A2E"/>
    <w:rsid w:val="00644EE8"/>
    <w:rsid w:val="00645201"/>
    <w:rsid w:val="00645743"/>
    <w:rsid w:val="0064654C"/>
    <w:rsid w:val="00650184"/>
    <w:rsid w:val="0065062F"/>
    <w:rsid w:val="00651DCB"/>
    <w:rsid w:val="00652C35"/>
    <w:rsid w:val="00654435"/>
    <w:rsid w:val="0065596B"/>
    <w:rsid w:val="00655DC1"/>
    <w:rsid w:val="006600E1"/>
    <w:rsid w:val="0066133C"/>
    <w:rsid w:val="00661FAE"/>
    <w:rsid w:val="00662F91"/>
    <w:rsid w:val="00663036"/>
    <w:rsid w:val="00664028"/>
    <w:rsid w:val="00666949"/>
    <w:rsid w:val="00666994"/>
    <w:rsid w:val="00666B16"/>
    <w:rsid w:val="0066762D"/>
    <w:rsid w:val="00667B8F"/>
    <w:rsid w:val="00667F60"/>
    <w:rsid w:val="006707CE"/>
    <w:rsid w:val="0067205F"/>
    <w:rsid w:val="00672EE0"/>
    <w:rsid w:val="00673309"/>
    <w:rsid w:val="00673668"/>
    <w:rsid w:val="0067410F"/>
    <w:rsid w:val="006742A4"/>
    <w:rsid w:val="00674620"/>
    <w:rsid w:val="00677494"/>
    <w:rsid w:val="00677C9E"/>
    <w:rsid w:val="00680125"/>
    <w:rsid w:val="0068023A"/>
    <w:rsid w:val="00680F23"/>
    <w:rsid w:val="00681278"/>
    <w:rsid w:val="00681EDD"/>
    <w:rsid w:val="0068205A"/>
    <w:rsid w:val="00682C27"/>
    <w:rsid w:val="00682C4D"/>
    <w:rsid w:val="00682C98"/>
    <w:rsid w:val="006831BE"/>
    <w:rsid w:val="006837F1"/>
    <w:rsid w:val="00684365"/>
    <w:rsid w:val="00684F28"/>
    <w:rsid w:val="006855C5"/>
    <w:rsid w:val="006869B2"/>
    <w:rsid w:val="00686F45"/>
    <w:rsid w:val="00690AD7"/>
    <w:rsid w:val="006910A6"/>
    <w:rsid w:val="00691D2D"/>
    <w:rsid w:val="00691E9C"/>
    <w:rsid w:val="00692DC8"/>
    <w:rsid w:val="00695808"/>
    <w:rsid w:val="00695EED"/>
    <w:rsid w:val="00696C98"/>
    <w:rsid w:val="00696DA6"/>
    <w:rsid w:val="006A1F75"/>
    <w:rsid w:val="006A250A"/>
    <w:rsid w:val="006A3378"/>
    <w:rsid w:val="006A35E2"/>
    <w:rsid w:val="006A3C52"/>
    <w:rsid w:val="006A4191"/>
    <w:rsid w:val="006A47DF"/>
    <w:rsid w:val="006A4A33"/>
    <w:rsid w:val="006A538A"/>
    <w:rsid w:val="006A60AE"/>
    <w:rsid w:val="006A6D50"/>
    <w:rsid w:val="006A79A4"/>
    <w:rsid w:val="006B0F48"/>
    <w:rsid w:val="006B142E"/>
    <w:rsid w:val="006B150E"/>
    <w:rsid w:val="006B2E99"/>
    <w:rsid w:val="006B31CF"/>
    <w:rsid w:val="006B333C"/>
    <w:rsid w:val="006B352E"/>
    <w:rsid w:val="006B46FB"/>
    <w:rsid w:val="006B5C8F"/>
    <w:rsid w:val="006C087B"/>
    <w:rsid w:val="006C089C"/>
    <w:rsid w:val="006C348A"/>
    <w:rsid w:val="006C37DF"/>
    <w:rsid w:val="006C3F36"/>
    <w:rsid w:val="006C4204"/>
    <w:rsid w:val="006C50E1"/>
    <w:rsid w:val="006C5737"/>
    <w:rsid w:val="006C6AC8"/>
    <w:rsid w:val="006C711E"/>
    <w:rsid w:val="006C786C"/>
    <w:rsid w:val="006C7923"/>
    <w:rsid w:val="006D09A9"/>
    <w:rsid w:val="006D1676"/>
    <w:rsid w:val="006D197A"/>
    <w:rsid w:val="006D3546"/>
    <w:rsid w:val="006D390F"/>
    <w:rsid w:val="006D3D97"/>
    <w:rsid w:val="006D4D7A"/>
    <w:rsid w:val="006D5487"/>
    <w:rsid w:val="006D7756"/>
    <w:rsid w:val="006E0F54"/>
    <w:rsid w:val="006E1A05"/>
    <w:rsid w:val="006E1AAF"/>
    <w:rsid w:val="006E21FB"/>
    <w:rsid w:val="006E48DC"/>
    <w:rsid w:val="006E51A5"/>
    <w:rsid w:val="006E587D"/>
    <w:rsid w:val="006E5D32"/>
    <w:rsid w:val="006E60A2"/>
    <w:rsid w:val="006E6D11"/>
    <w:rsid w:val="006E7AA8"/>
    <w:rsid w:val="006E7FDF"/>
    <w:rsid w:val="006F17D9"/>
    <w:rsid w:val="006F27D0"/>
    <w:rsid w:val="006F2810"/>
    <w:rsid w:val="006F2A07"/>
    <w:rsid w:val="006F3905"/>
    <w:rsid w:val="006F4F1A"/>
    <w:rsid w:val="006F54FB"/>
    <w:rsid w:val="006F5A70"/>
    <w:rsid w:val="006F66DD"/>
    <w:rsid w:val="00700684"/>
    <w:rsid w:val="00700AEA"/>
    <w:rsid w:val="00701F54"/>
    <w:rsid w:val="00702190"/>
    <w:rsid w:val="0070414B"/>
    <w:rsid w:val="007043AA"/>
    <w:rsid w:val="00704BC8"/>
    <w:rsid w:val="007056DA"/>
    <w:rsid w:val="0070599A"/>
    <w:rsid w:val="00706FEA"/>
    <w:rsid w:val="00707B6E"/>
    <w:rsid w:val="0071037C"/>
    <w:rsid w:val="0071229E"/>
    <w:rsid w:val="007123F7"/>
    <w:rsid w:val="007124B8"/>
    <w:rsid w:val="00712DFB"/>
    <w:rsid w:val="00712E86"/>
    <w:rsid w:val="0071331A"/>
    <w:rsid w:val="007135F1"/>
    <w:rsid w:val="00713DC9"/>
    <w:rsid w:val="00713F8A"/>
    <w:rsid w:val="00714EF2"/>
    <w:rsid w:val="00715418"/>
    <w:rsid w:val="00715FCC"/>
    <w:rsid w:val="0071686B"/>
    <w:rsid w:val="0071745A"/>
    <w:rsid w:val="00717EDF"/>
    <w:rsid w:val="00721B22"/>
    <w:rsid w:val="00721B44"/>
    <w:rsid w:val="00721D2F"/>
    <w:rsid w:val="00721D95"/>
    <w:rsid w:val="0072258E"/>
    <w:rsid w:val="007227D6"/>
    <w:rsid w:val="00722D64"/>
    <w:rsid w:val="0072376D"/>
    <w:rsid w:val="00723926"/>
    <w:rsid w:val="00723B0C"/>
    <w:rsid w:val="0072591F"/>
    <w:rsid w:val="00725AF5"/>
    <w:rsid w:val="00726D85"/>
    <w:rsid w:val="007270F5"/>
    <w:rsid w:val="00727509"/>
    <w:rsid w:val="00727C72"/>
    <w:rsid w:val="00730409"/>
    <w:rsid w:val="00730B76"/>
    <w:rsid w:val="00730CB5"/>
    <w:rsid w:val="00731314"/>
    <w:rsid w:val="007322FF"/>
    <w:rsid w:val="007329B4"/>
    <w:rsid w:val="00732ACB"/>
    <w:rsid w:val="00733A02"/>
    <w:rsid w:val="00734001"/>
    <w:rsid w:val="0073752D"/>
    <w:rsid w:val="00737FA1"/>
    <w:rsid w:val="007424C0"/>
    <w:rsid w:val="007433A9"/>
    <w:rsid w:val="00743499"/>
    <w:rsid w:val="00743BF5"/>
    <w:rsid w:val="0074469C"/>
    <w:rsid w:val="007453EF"/>
    <w:rsid w:val="007500F6"/>
    <w:rsid w:val="0075012A"/>
    <w:rsid w:val="00750753"/>
    <w:rsid w:val="007520B3"/>
    <w:rsid w:val="00753310"/>
    <w:rsid w:val="0075425C"/>
    <w:rsid w:val="0075606F"/>
    <w:rsid w:val="0075657F"/>
    <w:rsid w:val="007607AC"/>
    <w:rsid w:val="00761601"/>
    <w:rsid w:val="00762B3F"/>
    <w:rsid w:val="00763B5C"/>
    <w:rsid w:val="00763C7C"/>
    <w:rsid w:val="00764332"/>
    <w:rsid w:val="0076451F"/>
    <w:rsid w:val="007654E0"/>
    <w:rsid w:val="007670D3"/>
    <w:rsid w:val="00767AEA"/>
    <w:rsid w:val="0077097A"/>
    <w:rsid w:val="0077099E"/>
    <w:rsid w:val="007712D3"/>
    <w:rsid w:val="007716C2"/>
    <w:rsid w:val="00771905"/>
    <w:rsid w:val="0077229C"/>
    <w:rsid w:val="0077283F"/>
    <w:rsid w:val="00775003"/>
    <w:rsid w:val="007752F4"/>
    <w:rsid w:val="007769EB"/>
    <w:rsid w:val="0077752E"/>
    <w:rsid w:val="007778EF"/>
    <w:rsid w:val="007779F5"/>
    <w:rsid w:val="00781F93"/>
    <w:rsid w:val="00782104"/>
    <w:rsid w:val="00782128"/>
    <w:rsid w:val="007837E0"/>
    <w:rsid w:val="00784ED7"/>
    <w:rsid w:val="00786487"/>
    <w:rsid w:val="00787A5C"/>
    <w:rsid w:val="007900E5"/>
    <w:rsid w:val="00791499"/>
    <w:rsid w:val="007917F8"/>
    <w:rsid w:val="00792342"/>
    <w:rsid w:val="0079387D"/>
    <w:rsid w:val="007946C6"/>
    <w:rsid w:val="00795EB9"/>
    <w:rsid w:val="007969A0"/>
    <w:rsid w:val="007977A8"/>
    <w:rsid w:val="007A0ADB"/>
    <w:rsid w:val="007A1EC4"/>
    <w:rsid w:val="007A1F9C"/>
    <w:rsid w:val="007A25C1"/>
    <w:rsid w:val="007A2A7C"/>
    <w:rsid w:val="007A2D59"/>
    <w:rsid w:val="007A36BB"/>
    <w:rsid w:val="007A4E35"/>
    <w:rsid w:val="007A4FD9"/>
    <w:rsid w:val="007A5A0D"/>
    <w:rsid w:val="007A6A03"/>
    <w:rsid w:val="007A6E3C"/>
    <w:rsid w:val="007A7BD3"/>
    <w:rsid w:val="007B01C5"/>
    <w:rsid w:val="007B22C1"/>
    <w:rsid w:val="007B2396"/>
    <w:rsid w:val="007B2A3E"/>
    <w:rsid w:val="007B3B74"/>
    <w:rsid w:val="007B3DB4"/>
    <w:rsid w:val="007B3F9D"/>
    <w:rsid w:val="007B4ADB"/>
    <w:rsid w:val="007B4D53"/>
    <w:rsid w:val="007B512A"/>
    <w:rsid w:val="007B56D5"/>
    <w:rsid w:val="007B6FD7"/>
    <w:rsid w:val="007C0651"/>
    <w:rsid w:val="007C0F58"/>
    <w:rsid w:val="007C1BD6"/>
    <w:rsid w:val="007C2097"/>
    <w:rsid w:val="007C372B"/>
    <w:rsid w:val="007C3951"/>
    <w:rsid w:val="007C3A40"/>
    <w:rsid w:val="007C40EF"/>
    <w:rsid w:val="007C4225"/>
    <w:rsid w:val="007C4B97"/>
    <w:rsid w:val="007C5819"/>
    <w:rsid w:val="007C67AD"/>
    <w:rsid w:val="007C74B9"/>
    <w:rsid w:val="007D0313"/>
    <w:rsid w:val="007D0759"/>
    <w:rsid w:val="007D0D08"/>
    <w:rsid w:val="007D2685"/>
    <w:rsid w:val="007D2A6A"/>
    <w:rsid w:val="007D2BE7"/>
    <w:rsid w:val="007D2FFE"/>
    <w:rsid w:val="007D345A"/>
    <w:rsid w:val="007D3EA0"/>
    <w:rsid w:val="007D4A8D"/>
    <w:rsid w:val="007D54CF"/>
    <w:rsid w:val="007D5A72"/>
    <w:rsid w:val="007D5CFE"/>
    <w:rsid w:val="007D6A07"/>
    <w:rsid w:val="007D6A7D"/>
    <w:rsid w:val="007E0D5E"/>
    <w:rsid w:val="007E0D89"/>
    <w:rsid w:val="007E0EA7"/>
    <w:rsid w:val="007E1360"/>
    <w:rsid w:val="007E16AC"/>
    <w:rsid w:val="007E1FAC"/>
    <w:rsid w:val="007E25C0"/>
    <w:rsid w:val="007E262C"/>
    <w:rsid w:val="007E3345"/>
    <w:rsid w:val="007E4B7F"/>
    <w:rsid w:val="007E5262"/>
    <w:rsid w:val="007E55AB"/>
    <w:rsid w:val="007E57AE"/>
    <w:rsid w:val="007E72D4"/>
    <w:rsid w:val="007E7CDD"/>
    <w:rsid w:val="007F0781"/>
    <w:rsid w:val="007F07AF"/>
    <w:rsid w:val="007F07BC"/>
    <w:rsid w:val="007F13AC"/>
    <w:rsid w:val="007F164C"/>
    <w:rsid w:val="007F2431"/>
    <w:rsid w:val="007F2A79"/>
    <w:rsid w:val="007F3131"/>
    <w:rsid w:val="007F3B61"/>
    <w:rsid w:val="007F67A1"/>
    <w:rsid w:val="007F7259"/>
    <w:rsid w:val="007F74F6"/>
    <w:rsid w:val="007F794D"/>
    <w:rsid w:val="007F7E73"/>
    <w:rsid w:val="00800D25"/>
    <w:rsid w:val="00800D56"/>
    <w:rsid w:val="00800FE0"/>
    <w:rsid w:val="0080155E"/>
    <w:rsid w:val="00801889"/>
    <w:rsid w:val="00802290"/>
    <w:rsid w:val="00802F41"/>
    <w:rsid w:val="00803CEE"/>
    <w:rsid w:val="008040A8"/>
    <w:rsid w:val="00806240"/>
    <w:rsid w:val="00806399"/>
    <w:rsid w:val="008100DE"/>
    <w:rsid w:val="00810BAA"/>
    <w:rsid w:val="008114CF"/>
    <w:rsid w:val="00811B89"/>
    <w:rsid w:val="008127E0"/>
    <w:rsid w:val="008130AA"/>
    <w:rsid w:val="008133F0"/>
    <w:rsid w:val="00813471"/>
    <w:rsid w:val="00814D96"/>
    <w:rsid w:val="008152E4"/>
    <w:rsid w:val="00815BC7"/>
    <w:rsid w:val="00816427"/>
    <w:rsid w:val="00816CEA"/>
    <w:rsid w:val="00820082"/>
    <w:rsid w:val="0082193E"/>
    <w:rsid w:val="00821B60"/>
    <w:rsid w:val="00821D58"/>
    <w:rsid w:val="00822029"/>
    <w:rsid w:val="008223A4"/>
    <w:rsid w:val="008226EC"/>
    <w:rsid w:val="0082521A"/>
    <w:rsid w:val="00826D0B"/>
    <w:rsid w:val="008271C9"/>
    <w:rsid w:val="0082730A"/>
    <w:rsid w:val="008279FA"/>
    <w:rsid w:val="00827AD5"/>
    <w:rsid w:val="00830EE1"/>
    <w:rsid w:val="008312B4"/>
    <w:rsid w:val="008312BB"/>
    <w:rsid w:val="00831EE8"/>
    <w:rsid w:val="00832D51"/>
    <w:rsid w:val="00834204"/>
    <w:rsid w:val="00834BE2"/>
    <w:rsid w:val="00834CDE"/>
    <w:rsid w:val="00834EBF"/>
    <w:rsid w:val="00836E2B"/>
    <w:rsid w:val="00840C8E"/>
    <w:rsid w:val="00841BFB"/>
    <w:rsid w:val="00841E24"/>
    <w:rsid w:val="00841F72"/>
    <w:rsid w:val="00842329"/>
    <w:rsid w:val="0084246D"/>
    <w:rsid w:val="008437B2"/>
    <w:rsid w:val="008439EF"/>
    <w:rsid w:val="00843F07"/>
    <w:rsid w:val="0084443C"/>
    <w:rsid w:val="008449BA"/>
    <w:rsid w:val="00844A45"/>
    <w:rsid w:val="008461D2"/>
    <w:rsid w:val="00847652"/>
    <w:rsid w:val="0084771A"/>
    <w:rsid w:val="00851449"/>
    <w:rsid w:val="00851702"/>
    <w:rsid w:val="00851A79"/>
    <w:rsid w:val="00854048"/>
    <w:rsid w:val="008543F0"/>
    <w:rsid w:val="00854F56"/>
    <w:rsid w:val="008560A4"/>
    <w:rsid w:val="008573A0"/>
    <w:rsid w:val="008574CE"/>
    <w:rsid w:val="008603C3"/>
    <w:rsid w:val="0086054A"/>
    <w:rsid w:val="00860AD1"/>
    <w:rsid w:val="00861A67"/>
    <w:rsid w:val="008626E7"/>
    <w:rsid w:val="008629EE"/>
    <w:rsid w:val="00863437"/>
    <w:rsid w:val="0086460D"/>
    <w:rsid w:val="0086493F"/>
    <w:rsid w:val="00864FC8"/>
    <w:rsid w:val="008650EB"/>
    <w:rsid w:val="008676E5"/>
    <w:rsid w:val="00870EE7"/>
    <w:rsid w:val="0087106A"/>
    <w:rsid w:val="00871C34"/>
    <w:rsid w:val="00872002"/>
    <w:rsid w:val="00873C74"/>
    <w:rsid w:val="00873F2A"/>
    <w:rsid w:val="008743BA"/>
    <w:rsid w:val="00875A65"/>
    <w:rsid w:val="00876BA5"/>
    <w:rsid w:val="00881ACD"/>
    <w:rsid w:val="00881BC9"/>
    <w:rsid w:val="008820AF"/>
    <w:rsid w:val="00883686"/>
    <w:rsid w:val="00884960"/>
    <w:rsid w:val="00884CC1"/>
    <w:rsid w:val="00884DB9"/>
    <w:rsid w:val="008851A2"/>
    <w:rsid w:val="008863B9"/>
    <w:rsid w:val="008863C0"/>
    <w:rsid w:val="008868D1"/>
    <w:rsid w:val="00887868"/>
    <w:rsid w:val="00887C6F"/>
    <w:rsid w:val="00887DC0"/>
    <w:rsid w:val="008915D8"/>
    <w:rsid w:val="00891CA6"/>
    <w:rsid w:val="00892977"/>
    <w:rsid w:val="008934E2"/>
    <w:rsid w:val="00894705"/>
    <w:rsid w:val="00894D07"/>
    <w:rsid w:val="0089544A"/>
    <w:rsid w:val="00895BDD"/>
    <w:rsid w:val="00897CD3"/>
    <w:rsid w:val="008A0421"/>
    <w:rsid w:val="008A2875"/>
    <w:rsid w:val="008A2AE8"/>
    <w:rsid w:val="008A45A6"/>
    <w:rsid w:val="008A66FD"/>
    <w:rsid w:val="008B0182"/>
    <w:rsid w:val="008B046D"/>
    <w:rsid w:val="008B3830"/>
    <w:rsid w:val="008B4112"/>
    <w:rsid w:val="008B49D6"/>
    <w:rsid w:val="008B518A"/>
    <w:rsid w:val="008B6175"/>
    <w:rsid w:val="008B63A0"/>
    <w:rsid w:val="008B65D9"/>
    <w:rsid w:val="008C0524"/>
    <w:rsid w:val="008C2225"/>
    <w:rsid w:val="008C4826"/>
    <w:rsid w:val="008C5C2E"/>
    <w:rsid w:val="008C5D83"/>
    <w:rsid w:val="008C5EDB"/>
    <w:rsid w:val="008C5FF3"/>
    <w:rsid w:val="008C758C"/>
    <w:rsid w:val="008C7AD7"/>
    <w:rsid w:val="008D0DC2"/>
    <w:rsid w:val="008D20EB"/>
    <w:rsid w:val="008D3D1B"/>
    <w:rsid w:val="008D7EDD"/>
    <w:rsid w:val="008E073C"/>
    <w:rsid w:val="008E0B68"/>
    <w:rsid w:val="008E261C"/>
    <w:rsid w:val="008E2858"/>
    <w:rsid w:val="008E2B84"/>
    <w:rsid w:val="008E2E4D"/>
    <w:rsid w:val="008E3F57"/>
    <w:rsid w:val="008E5823"/>
    <w:rsid w:val="008E587E"/>
    <w:rsid w:val="008E64D5"/>
    <w:rsid w:val="008E6FA9"/>
    <w:rsid w:val="008F0562"/>
    <w:rsid w:val="008F226D"/>
    <w:rsid w:val="008F27BE"/>
    <w:rsid w:val="008F2ADB"/>
    <w:rsid w:val="008F2F72"/>
    <w:rsid w:val="008F4E2F"/>
    <w:rsid w:val="008F52DE"/>
    <w:rsid w:val="008F633F"/>
    <w:rsid w:val="008F686C"/>
    <w:rsid w:val="008F7D03"/>
    <w:rsid w:val="0090028C"/>
    <w:rsid w:val="00902DC0"/>
    <w:rsid w:val="0090304F"/>
    <w:rsid w:val="00903FBD"/>
    <w:rsid w:val="00904083"/>
    <w:rsid w:val="009047DB"/>
    <w:rsid w:val="009051BF"/>
    <w:rsid w:val="00905920"/>
    <w:rsid w:val="00907625"/>
    <w:rsid w:val="00911449"/>
    <w:rsid w:val="00911462"/>
    <w:rsid w:val="00911D9D"/>
    <w:rsid w:val="00911FB6"/>
    <w:rsid w:val="009127C9"/>
    <w:rsid w:val="00912A36"/>
    <w:rsid w:val="0091341A"/>
    <w:rsid w:val="009135ED"/>
    <w:rsid w:val="0091437C"/>
    <w:rsid w:val="009146C2"/>
    <w:rsid w:val="009148DE"/>
    <w:rsid w:val="009150F3"/>
    <w:rsid w:val="009153E4"/>
    <w:rsid w:val="00917EFE"/>
    <w:rsid w:val="009207DD"/>
    <w:rsid w:val="0092136E"/>
    <w:rsid w:val="009227C0"/>
    <w:rsid w:val="009231B3"/>
    <w:rsid w:val="00923367"/>
    <w:rsid w:val="0092385A"/>
    <w:rsid w:val="0092528E"/>
    <w:rsid w:val="0092552C"/>
    <w:rsid w:val="00926C22"/>
    <w:rsid w:val="009270A7"/>
    <w:rsid w:val="00927326"/>
    <w:rsid w:val="00930E94"/>
    <w:rsid w:val="009311F4"/>
    <w:rsid w:val="0093222F"/>
    <w:rsid w:val="00934BCA"/>
    <w:rsid w:val="0093660A"/>
    <w:rsid w:val="00937400"/>
    <w:rsid w:val="0093792B"/>
    <w:rsid w:val="009405DE"/>
    <w:rsid w:val="009406ED"/>
    <w:rsid w:val="00941E30"/>
    <w:rsid w:val="00942306"/>
    <w:rsid w:val="009447F2"/>
    <w:rsid w:val="0094504E"/>
    <w:rsid w:val="009463FE"/>
    <w:rsid w:val="009478E1"/>
    <w:rsid w:val="00950D50"/>
    <w:rsid w:val="00951A31"/>
    <w:rsid w:val="00952487"/>
    <w:rsid w:val="00952A38"/>
    <w:rsid w:val="009543C4"/>
    <w:rsid w:val="00955E43"/>
    <w:rsid w:val="0095695D"/>
    <w:rsid w:val="00957100"/>
    <w:rsid w:val="0095736D"/>
    <w:rsid w:val="00957ED2"/>
    <w:rsid w:val="009606AB"/>
    <w:rsid w:val="00960E3B"/>
    <w:rsid w:val="0096155E"/>
    <w:rsid w:val="00962322"/>
    <w:rsid w:val="00965F1A"/>
    <w:rsid w:val="009667D9"/>
    <w:rsid w:val="009674CC"/>
    <w:rsid w:val="00970250"/>
    <w:rsid w:val="009706B0"/>
    <w:rsid w:val="00972F23"/>
    <w:rsid w:val="009736EE"/>
    <w:rsid w:val="00973922"/>
    <w:rsid w:val="00973A9C"/>
    <w:rsid w:val="00974405"/>
    <w:rsid w:val="00974D6D"/>
    <w:rsid w:val="0097637D"/>
    <w:rsid w:val="0097653B"/>
    <w:rsid w:val="009766E4"/>
    <w:rsid w:val="009772D1"/>
    <w:rsid w:val="009777D9"/>
    <w:rsid w:val="00980385"/>
    <w:rsid w:val="009804B7"/>
    <w:rsid w:val="009818AA"/>
    <w:rsid w:val="009821EB"/>
    <w:rsid w:val="009826C4"/>
    <w:rsid w:val="009827FB"/>
    <w:rsid w:val="009829AF"/>
    <w:rsid w:val="009831AE"/>
    <w:rsid w:val="00983204"/>
    <w:rsid w:val="00984C59"/>
    <w:rsid w:val="00985F5A"/>
    <w:rsid w:val="0098600B"/>
    <w:rsid w:val="009861CA"/>
    <w:rsid w:val="009867CD"/>
    <w:rsid w:val="0098793F"/>
    <w:rsid w:val="00990028"/>
    <w:rsid w:val="00991B88"/>
    <w:rsid w:val="00992550"/>
    <w:rsid w:val="009932E1"/>
    <w:rsid w:val="009939BE"/>
    <w:rsid w:val="0099512F"/>
    <w:rsid w:val="00995918"/>
    <w:rsid w:val="00997285"/>
    <w:rsid w:val="009A1608"/>
    <w:rsid w:val="009A2423"/>
    <w:rsid w:val="009A3DD7"/>
    <w:rsid w:val="009A4F58"/>
    <w:rsid w:val="009A5753"/>
    <w:rsid w:val="009A579D"/>
    <w:rsid w:val="009A6EA0"/>
    <w:rsid w:val="009B082D"/>
    <w:rsid w:val="009B1D9A"/>
    <w:rsid w:val="009B45ED"/>
    <w:rsid w:val="009B4E1D"/>
    <w:rsid w:val="009B61F4"/>
    <w:rsid w:val="009B69EA"/>
    <w:rsid w:val="009B7852"/>
    <w:rsid w:val="009B79EE"/>
    <w:rsid w:val="009B7B59"/>
    <w:rsid w:val="009C1287"/>
    <w:rsid w:val="009C15DA"/>
    <w:rsid w:val="009C2701"/>
    <w:rsid w:val="009C4572"/>
    <w:rsid w:val="009C4A09"/>
    <w:rsid w:val="009C4F26"/>
    <w:rsid w:val="009C4FB5"/>
    <w:rsid w:val="009C6A47"/>
    <w:rsid w:val="009C6E35"/>
    <w:rsid w:val="009C71C1"/>
    <w:rsid w:val="009C722D"/>
    <w:rsid w:val="009D0D3C"/>
    <w:rsid w:val="009D0F84"/>
    <w:rsid w:val="009D141E"/>
    <w:rsid w:val="009D14FF"/>
    <w:rsid w:val="009D1B02"/>
    <w:rsid w:val="009D21C1"/>
    <w:rsid w:val="009D2924"/>
    <w:rsid w:val="009D2E55"/>
    <w:rsid w:val="009D3470"/>
    <w:rsid w:val="009D3516"/>
    <w:rsid w:val="009D3599"/>
    <w:rsid w:val="009D402A"/>
    <w:rsid w:val="009D4217"/>
    <w:rsid w:val="009D4385"/>
    <w:rsid w:val="009D5477"/>
    <w:rsid w:val="009D5E51"/>
    <w:rsid w:val="009D77BD"/>
    <w:rsid w:val="009D7B88"/>
    <w:rsid w:val="009E0837"/>
    <w:rsid w:val="009E0B27"/>
    <w:rsid w:val="009E133A"/>
    <w:rsid w:val="009E1621"/>
    <w:rsid w:val="009E28D4"/>
    <w:rsid w:val="009E2C38"/>
    <w:rsid w:val="009E3297"/>
    <w:rsid w:val="009E372C"/>
    <w:rsid w:val="009E3AC5"/>
    <w:rsid w:val="009E44EA"/>
    <w:rsid w:val="009E66FF"/>
    <w:rsid w:val="009F123B"/>
    <w:rsid w:val="009F13B3"/>
    <w:rsid w:val="009F2D5A"/>
    <w:rsid w:val="009F3524"/>
    <w:rsid w:val="009F3FC1"/>
    <w:rsid w:val="009F48EA"/>
    <w:rsid w:val="009F60E4"/>
    <w:rsid w:val="009F6875"/>
    <w:rsid w:val="009F734F"/>
    <w:rsid w:val="009F78E9"/>
    <w:rsid w:val="009F7EDD"/>
    <w:rsid w:val="00A01B65"/>
    <w:rsid w:val="00A01DA8"/>
    <w:rsid w:val="00A027D4"/>
    <w:rsid w:val="00A048E2"/>
    <w:rsid w:val="00A04F1C"/>
    <w:rsid w:val="00A05252"/>
    <w:rsid w:val="00A065F1"/>
    <w:rsid w:val="00A069F1"/>
    <w:rsid w:val="00A07930"/>
    <w:rsid w:val="00A113F6"/>
    <w:rsid w:val="00A13ED0"/>
    <w:rsid w:val="00A14439"/>
    <w:rsid w:val="00A1449F"/>
    <w:rsid w:val="00A14958"/>
    <w:rsid w:val="00A15283"/>
    <w:rsid w:val="00A171FF"/>
    <w:rsid w:val="00A20E88"/>
    <w:rsid w:val="00A210E4"/>
    <w:rsid w:val="00A21ABD"/>
    <w:rsid w:val="00A21DE4"/>
    <w:rsid w:val="00A2200C"/>
    <w:rsid w:val="00A2244F"/>
    <w:rsid w:val="00A2288F"/>
    <w:rsid w:val="00A23125"/>
    <w:rsid w:val="00A23182"/>
    <w:rsid w:val="00A24119"/>
    <w:rsid w:val="00A246B6"/>
    <w:rsid w:val="00A246BB"/>
    <w:rsid w:val="00A24DFF"/>
    <w:rsid w:val="00A24FA3"/>
    <w:rsid w:val="00A25228"/>
    <w:rsid w:val="00A25D60"/>
    <w:rsid w:val="00A2637F"/>
    <w:rsid w:val="00A26A86"/>
    <w:rsid w:val="00A27716"/>
    <w:rsid w:val="00A30C0C"/>
    <w:rsid w:val="00A31A77"/>
    <w:rsid w:val="00A31E32"/>
    <w:rsid w:val="00A32A82"/>
    <w:rsid w:val="00A336B2"/>
    <w:rsid w:val="00A33E27"/>
    <w:rsid w:val="00A3583F"/>
    <w:rsid w:val="00A35CCA"/>
    <w:rsid w:val="00A36889"/>
    <w:rsid w:val="00A37F60"/>
    <w:rsid w:val="00A416D9"/>
    <w:rsid w:val="00A4186B"/>
    <w:rsid w:val="00A4317A"/>
    <w:rsid w:val="00A45E4A"/>
    <w:rsid w:val="00A46266"/>
    <w:rsid w:val="00A46A44"/>
    <w:rsid w:val="00A472FF"/>
    <w:rsid w:val="00A47827"/>
    <w:rsid w:val="00A47E70"/>
    <w:rsid w:val="00A50CF0"/>
    <w:rsid w:val="00A519F5"/>
    <w:rsid w:val="00A51AA9"/>
    <w:rsid w:val="00A526F3"/>
    <w:rsid w:val="00A53018"/>
    <w:rsid w:val="00A53240"/>
    <w:rsid w:val="00A53338"/>
    <w:rsid w:val="00A53761"/>
    <w:rsid w:val="00A53BBE"/>
    <w:rsid w:val="00A5420A"/>
    <w:rsid w:val="00A543A8"/>
    <w:rsid w:val="00A55790"/>
    <w:rsid w:val="00A60486"/>
    <w:rsid w:val="00A6067F"/>
    <w:rsid w:val="00A6094F"/>
    <w:rsid w:val="00A62D23"/>
    <w:rsid w:val="00A638B3"/>
    <w:rsid w:val="00A64307"/>
    <w:rsid w:val="00A6483F"/>
    <w:rsid w:val="00A664D7"/>
    <w:rsid w:val="00A6655E"/>
    <w:rsid w:val="00A665C0"/>
    <w:rsid w:val="00A669A4"/>
    <w:rsid w:val="00A67918"/>
    <w:rsid w:val="00A6793D"/>
    <w:rsid w:val="00A70AFF"/>
    <w:rsid w:val="00A70BA2"/>
    <w:rsid w:val="00A7167A"/>
    <w:rsid w:val="00A7191F"/>
    <w:rsid w:val="00A72467"/>
    <w:rsid w:val="00A72C62"/>
    <w:rsid w:val="00A73183"/>
    <w:rsid w:val="00A7364D"/>
    <w:rsid w:val="00A74744"/>
    <w:rsid w:val="00A74768"/>
    <w:rsid w:val="00A74D01"/>
    <w:rsid w:val="00A7665B"/>
    <w:rsid w:val="00A7671C"/>
    <w:rsid w:val="00A80522"/>
    <w:rsid w:val="00A8110D"/>
    <w:rsid w:val="00A814A3"/>
    <w:rsid w:val="00A81B60"/>
    <w:rsid w:val="00A82935"/>
    <w:rsid w:val="00A83137"/>
    <w:rsid w:val="00A8343A"/>
    <w:rsid w:val="00A843D8"/>
    <w:rsid w:val="00A84561"/>
    <w:rsid w:val="00A84A13"/>
    <w:rsid w:val="00A856CE"/>
    <w:rsid w:val="00A861E1"/>
    <w:rsid w:val="00A86E5A"/>
    <w:rsid w:val="00A90799"/>
    <w:rsid w:val="00A919CF"/>
    <w:rsid w:val="00A91C6E"/>
    <w:rsid w:val="00A92114"/>
    <w:rsid w:val="00A927AC"/>
    <w:rsid w:val="00A92A72"/>
    <w:rsid w:val="00A936AF"/>
    <w:rsid w:val="00A937DF"/>
    <w:rsid w:val="00A95A2A"/>
    <w:rsid w:val="00A97551"/>
    <w:rsid w:val="00A97E14"/>
    <w:rsid w:val="00AA013D"/>
    <w:rsid w:val="00AA0344"/>
    <w:rsid w:val="00AA12FC"/>
    <w:rsid w:val="00AA28CC"/>
    <w:rsid w:val="00AA2CBC"/>
    <w:rsid w:val="00AA372F"/>
    <w:rsid w:val="00AA43BF"/>
    <w:rsid w:val="00AA52BB"/>
    <w:rsid w:val="00AA59DF"/>
    <w:rsid w:val="00AA7CD2"/>
    <w:rsid w:val="00AA7F85"/>
    <w:rsid w:val="00AB0BE3"/>
    <w:rsid w:val="00AB193B"/>
    <w:rsid w:val="00AB1E8C"/>
    <w:rsid w:val="00AB2446"/>
    <w:rsid w:val="00AB5263"/>
    <w:rsid w:val="00AB5781"/>
    <w:rsid w:val="00AB581A"/>
    <w:rsid w:val="00AB58B1"/>
    <w:rsid w:val="00AB6E08"/>
    <w:rsid w:val="00AB7B17"/>
    <w:rsid w:val="00AC05DA"/>
    <w:rsid w:val="00AC1782"/>
    <w:rsid w:val="00AC1806"/>
    <w:rsid w:val="00AC1ED0"/>
    <w:rsid w:val="00AC3851"/>
    <w:rsid w:val="00AC3A31"/>
    <w:rsid w:val="00AC5820"/>
    <w:rsid w:val="00AC6747"/>
    <w:rsid w:val="00AC69B9"/>
    <w:rsid w:val="00AC7854"/>
    <w:rsid w:val="00AD028C"/>
    <w:rsid w:val="00AD05A7"/>
    <w:rsid w:val="00AD07B5"/>
    <w:rsid w:val="00AD11AC"/>
    <w:rsid w:val="00AD1415"/>
    <w:rsid w:val="00AD1660"/>
    <w:rsid w:val="00AD196C"/>
    <w:rsid w:val="00AD1CD8"/>
    <w:rsid w:val="00AD2596"/>
    <w:rsid w:val="00AD2D1F"/>
    <w:rsid w:val="00AD2D2B"/>
    <w:rsid w:val="00AD3A4D"/>
    <w:rsid w:val="00AD3F07"/>
    <w:rsid w:val="00AD4224"/>
    <w:rsid w:val="00AD6CB4"/>
    <w:rsid w:val="00AD6FD4"/>
    <w:rsid w:val="00AD72A0"/>
    <w:rsid w:val="00AD7E49"/>
    <w:rsid w:val="00AE18F9"/>
    <w:rsid w:val="00AE3558"/>
    <w:rsid w:val="00AE76FF"/>
    <w:rsid w:val="00AF1CD9"/>
    <w:rsid w:val="00AF1EED"/>
    <w:rsid w:val="00B00716"/>
    <w:rsid w:val="00B00BBD"/>
    <w:rsid w:val="00B02510"/>
    <w:rsid w:val="00B02FDF"/>
    <w:rsid w:val="00B0365B"/>
    <w:rsid w:val="00B03C63"/>
    <w:rsid w:val="00B04FD3"/>
    <w:rsid w:val="00B054F9"/>
    <w:rsid w:val="00B05BEF"/>
    <w:rsid w:val="00B05E76"/>
    <w:rsid w:val="00B05EB1"/>
    <w:rsid w:val="00B100B4"/>
    <w:rsid w:val="00B103AC"/>
    <w:rsid w:val="00B11669"/>
    <w:rsid w:val="00B11850"/>
    <w:rsid w:val="00B11EC2"/>
    <w:rsid w:val="00B12E95"/>
    <w:rsid w:val="00B12FBA"/>
    <w:rsid w:val="00B13215"/>
    <w:rsid w:val="00B13604"/>
    <w:rsid w:val="00B14153"/>
    <w:rsid w:val="00B14948"/>
    <w:rsid w:val="00B1675E"/>
    <w:rsid w:val="00B16C9B"/>
    <w:rsid w:val="00B174BD"/>
    <w:rsid w:val="00B174C5"/>
    <w:rsid w:val="00B1750F"/>
    <w:rsid w:val="00B175D3"/>
    <w:rsid w:val="00B17BDC"/>
    <w:rsid w:val="00B20BE8"/>
    <w:rsid w:val="00B2167D"/>
    <w:rsid w:val="00B21805"/>
    <w:rsid w:val="00B223F7"/>
    <w:rsid w:val="00B2259E"/>
    <w:rsid w:val="00B22A0F"/>
    <w:rsid w:val="00B2405E"/>
    <w:rsid w:val="00B248E1"/>
    <w:rsid w:val="00B24A59"/>
    <w:rsid w:val="00B2566F"/>
    <w:rsid w:val="00B25878"/>
    <w:rsid w:val="00B258BB"/>
    <w:rsid w:val="00B25C64"/>
    <w:rsid w:val="00B25D5C"/>
    <w:rsid w:val="00B26A57"/>
    <w:rsid w:val="00B3037E"/>
    <w:rsid w:val="00B30383"/>
    <w:rsid w:val="00B3048F"/>
    <w:rsid w:val="00B3167C"/>
    <w:rsid w:val="00B3229F"/>
    <w:rsid w:val="00B32634"/>
    <w:rsid w:val="00B32A99"/>
    <w:rsid w:val="00B34A58"/>
    <w:rsid w:val="00B355F3"/>
    <w:rsid w:val="00B36702"/>
    <w:rsid w:val="00B36796"/>
    <w:rsid w:val="00B36F9E"/>
    <w:rsid w:val="00B37A20"/>
    <w:rsid w:val="00B400A2"/>
    <w:rsid w:val="00B402E8"/>
    <w:rsid w:val="00B405E1"/>
    <w:rsid w:val="00B40D49"/>
    <w:rsid w:val="00B41BA7"/>
    <w:rsid w:val="00B42205"/>
    <w:rsid w:val="00B44884"/>
    <w:rsid w:val="00B4497A"/>
    <w:rsid w:val="00B44AD9"/>
    <w:rsid w:val="00B45D43"/>
    <w:rsid w:val="00B46C3B"/>
    <w:rsid w:val="00B4755D"/>
    <w:rsid w:val="00B478AC"/>
    <w:rsid w:val="00B47BA0"/>
    <w:rsid w:val="00B47E43"/>
    <w:rsid w:val="00B5068A"/>
    <w:rsid w:val="00B51252"/>
    <w:rsid w:val="00B55C3C"/>
    <w:rsid w:val="00B576FE"/>
    <w:rsid w:val="00B57ED2"/>
    <w:rsid w:val="00B60042"/>
    <w:rsid w:val="00B6150A"/>
    <w:rsid w:val="00B61C36"/>
    <w:rsid w:val="00B6203E"/>
    <w:rsid w:val="00B63180"/>
    <w:rsid w:val="00B632B3"/>
    <w:rsid w:val="00B63418"/>
    <w:rsid w:val="00B63524"/>
    <w:rsid w:val="00B63873"/>
    <w:rsid w:val="00B63E70"/>
    <w:rsid w:val="00B65D34"/>
    <w:rsid w:val="00B66BE7"/>
    <w:rsid w:val="00B66FDB"/>
    <w:rsid w:val="00B67B97"/>
    <w:rsid w:val="00B67BE1"/>
    <w:rsid w:val="00B67EB4"/>
    <w:rsid w:val="00B704EB"/>
    <w:rsid w:val="00B70E94"/>
    <w:rsid w:val="00B711AE"/>
    <w:rsid w:val="00B731EE"/>
    <w:rsid w:val="00B73382"/>
    <w:rsid w:val="00B74A4F"/>
    <w:rsid w:val="00B74F51"/>
    <w:rsid w:val="00B75B91"/>
    <w:rsid w:val="00B7665B"/>
    <w:rsid w:val="00B76EA9"/>
    <w:rsid w:val="00B7750D"/>
    <w:rsid w:val="00B77976"/>
    <w:rsid w:val="00B80B27"/>
    <w:rsid w:val="00B80E3E"/>
    <w:rsid w:val="00B80EC1"/>
    <w:rsid w:val="00B81F1F"/>
    <w:rsid w:val="00B8358F"/>
    <w:rsid w:val="00B8474D"/>
    <w:rsid w:val="00B84DDE"/>
    <w:rsid w:val="00B8611C"/>
    <w:rsid w:val="00B86870"/>
    <w:rsid w:val="00B869D3"/>
    <w:rsid w:val="00B90C8C"/>
    <w:rsid w:val="00B9335F"/>
    <w:rsid w:val="00B93C3B"/>
    <w:rsid w:val="00B94B28"/>
    <w:rsid w:val="00B951F4"/>
    <w:rsid w:val="00B958E7"/>
    <w:rsid w:val="00B95CB0"/>
    <w:rsid w:val="00B95E6C"/>
    <w:rsid w:val="00B96851"/>
    <w:rsid w:val="00B968C8"/>
    <w:rsid w:val="00B96916"/>
    <w:rsid w:val="00B96938"/>
    <w:rsid w:val="00B96DE1"/>
    <w:rsid w:val="00BA011D"/>
    <w:rsid w:val="00BA0350"/>
    <w:rsid w:val="00BA0474"/>
    <w:rsid w:val="00BA085D"/>
    <w:rsid w:val="00BA18C7"/>
    <w:rsid w:val="00BA257C"/>
    <w:rsid w:val="00BA3341"/>
    <w:rsid w:val="00BA39A3"/>
    <w:rsid w:val="00BA3EC5"/>
    <w:rsid w:val="00BA3F51"/>
    <w:rsid w:val="00BA4FCD"/>
    <w:rsid w:val="00BA51D9"/>
    <w:rsid w:val="00BA535E"/>
    <w:rsid w:val="00BA5D50"/>
    <w:rsid w:val="00BA6E3C"/>
    <w:rsid w:val="00BA7019"/>
    <w:rsid w:val="00BB3A07"/>
    <w:rsid w:val="00BB468F"/>
    <w:rsid w:val="00BB52E8"/>
    <w:rsid w:val="00BB5DFC"/>
    <w:rsid w:val="00BB7FA0"/>
    <w:rsid w:val="00BC029F"/>
    <w:rsid w:val="00BC047A"/>
    <w:rsid w:val="00BC0CE4"/>
    <w:rsid w:val="00BC20D8"/>
    <w:rsid w:val="00BC21B2"/>
    <w:rsid w:val="00BC433B"/>
    <w:rsid w:val="00BC5477"/>
    <w:rsid w:val="00BC5782"/>
    <w:rsid w:val="00BC6F95"/>
    <w:rsid w:val="00BD279D"/>
    <w:rsid w:val="00BD2CB4"/>
    <w:rsid w:val="00BD2FB5"/>
    <w:rsid w:val="00BD2FC6"/>
    <w:rsid w:val="00BD3EAA"/>
    <w:rsid w:val="00BD5AB6"/>
    <w:rsid w:val="00BD6BB8"/>
    <w:rsid w:val="00BD6FCD"/>
    <w:rsid w:val="00BD707F"/>
    <w:rsid w:val="00BE0EB1"/>
    <w:rsid w:val="00BE2BD5"/>
    <w:rsid w:val="00BE3329"/>
    <w:rsid w:val="00BE391F"/>
    <w:rsid w:val="00BE42EF"/>
    <w:rsid w:val="00BE5471"/>
    <w:rsid w:val="00BE5C44"/>
    <w:rsid w:val="00BE7090"/>
    <w:rsid w:val="00BE7BCA"/>
    <w:rsid w:val="00BF0BF2"/>
    <w:rsid w:val="00BF1647"/>
    <w:rsid w:val="00BF16D6"/>
    <w:rsid w:val="00BF28A2"/>
    <w:rsid w:val="00BF2E58"/>
    <w:rsid w:val="00BF366C"/>
    <w:rsid w:val="00BF3C12"/>
    <w:rsid w:val="00BF46ED"/>
    <w:rsid w:val="00BF4B94"/>
    <w:rsid w:val="00BF583F"/>
    <w:rsid w:val="00BF670A"/>
    <w:rsid w:val="00BF7831"/>
    <w:rsid w:val="00C00652"/>
    <w:rsid w:val="00C013D8"/>
    <w:rsid w:val="00C0148F"/>
    <w:rsid w:val="00C01647"/>
    <w:rsid w:val="00C019AC"/>
    <w:rsid w:val="00C02FAD"/>
    <w:rsid w:val="00C03117"/>
    <w:rsid w:val="00C07A3D"/>
    <w:rsid w:val="00C07DD3"/>
    <w:rsid w:val="00C1035C"/>
    <w:rsid w:val="00C103DE"/>
    <w:rsid w:val="00C1088C"/>
    <w:rsid w:val="00C1398A"/>
    <w:rsid w:val="00C139BB"/>
    <w:rsid w:val="00C148BF"/>
    <w:rsid w:val="00C1572E"/>
    <w:rsid w:val="00C16A0B"/>
    <w:rsid w:val="00C16BFE"/>
    <w:rsid w:val="00C17579"/>
    <w:rsid w:val="00C20242"/>
    <w:rsid w:val="00C2045D"/>
    <w:rsid w:val="00C20910"/>
    <w:rsid w:val="00C20FE5"/>
    <w:rsid w:val="00C21EF6"/>
    <w:rsid w:val="00C22172"/>
    <w:rsid w:val="00C23377"/>
    <w:rsid w:val="00C23BF9"/>
    <w:rsid w:val="00C248C0"/>
    <w:rsid w:val="00C310F1"/>
    <w:rsid w:val="00C323C7"/>
    <w:rsid w:val="00C32B41"/>
    <w:rsid w:val="00C32E3E"/>
    <w:rsid w:val="00C332F4"/>
    <w:rsid w:val="00C33EDB"/>
    <w:rsid w:val="00C3404F"/>
    <w:rsid w:val="00C372DD"/>
    <w:rsid w:val="00C37328"/>
    <w:rsid w:val="00C40135"/>
    <w:rsid w:val="00C41C70"/>
    <w:rsid w:val="00C41D5F"/>
    <w:rsid w:val="00C42029"/>
    <w:rsid w:val="00C422C5"/>
    <w:rsid w:val="00C42FDD"/>
    <w:rsid w:val="00C445B7"/>
    <w:rsid w:val="00C44676"/>
    <w:rsid w:val="00C447F9"/>
    <w:rsid w:val="00C44EA7"/>
    <w:rsid w:val="00C4597B"/>
    <w:rsid w:val="00C45CB1"/>
    <w:rsid w:val="00C45ED8"/>
    <w:rsid w:val="00C4740C"/>
    <w:rsid w:val="00C47F33"/>
    <w:rsid w:val="00C47FFA"/>
    <w:rsid w:val="00C507DA"/>
    <w:rsid w:val="00C50FFA"/>
    <w:rsid w:val="00C5263F"/>
    <w:rsid w:val="00C5313B"/>
    <w:rsid w:val="00C53AC2"/>
    <w:rsid w:val="00C54289"/>
    <w:rsid w:val="00C5432C"/>
    <w:rsid w:val="00C54591"/>
    <w:rsid w:val="00C545A0"/>
    <w:rsid w:val="00C54C24"/>
    <w:rsid w:val="00C56F35"/>
    <w:rsid w:val="00C61511"/>
    <w:rsid w:val="00C61CFA"/>
    <w:rsid w:val="00C620AF"/>
    <w:rsid w:val="00C62138"/>
    <w:rsid w:val="00C62140"/>
    <w:rsid w:val="00C62C05"/>
    <w:rsid w:val="00C6366B"/>
    <w:rsid w:val="00C65B39"/>
    <w:rsid w:val="00C66BA2"/>
    <w:rsid w:val="00C674C5"/>
    <w:rsid w:val="00C7097F"/>
    <w:rsid w:val="00C71A92"/>
    <w:rsid w:val="00C747EC"/>
    <w:rsid w:val="00C7543F"/>
    <w:rsid w:val="00C76586"/>
    <w:rsid w:val="00C77595"/>
    <w:rsid w:val="00C8130E"/>
    <w:rsid w:val="00C81BF6"/>
    <w:rsid w:val="00C84669"/>
    <w:rsid w:val="00C85A8C"/>
    <w:rsid w:val="00C85B47"/>
    <w:rsid w:val="00C86F19"/>
    <w:rsid w:val="00C86FAA"/>
    <w:rsid w:val="00C91C32"/>
    <w:rsid w:val="00C92302"/>
    <w:rsid w:val="00C92766"/>
    <w:rsid w:val="00C92D07"/>
    <w:rsid w:val="00C930FE"/>
    <w:rsid w:val="00C9326E"/>
    <w:rsid w:val="00C93910"/>
    <w:rsid w:val="00C942D0"/>
    <w:rsid w:val="00C94787"/>
    <w:rsid w:val="00C94B17"/>
    <w:rsid w:val="00C95985"/>
    <w:rsid w:val="00C959CC"/>
    <w:rsid w:val="00C964DD"/>
    <w:rsid w:val="00C97126"/>
    <w:rsid w:val="00C9728E"/>
    <w:rsid w:val="00C97CD6"/>
    <w:rsid w:val="00CA0174"/>
    <w:rsid w:val="00CA0607"/>
    <w:rsid w:val="00CA0E1F"/>
    <w:rsid w:val="00CA3574"/>
    <w:rsid w:val="00CA3ED9"/>
    <w:rsid w:val="00CA4576"/>
    <w:rsid w:val="00CA47F8"/>
    <w:rsid w:val="00CA57DF"/>
    <w:rsid w:val="00CA61AE"/>
    <w:rsid w:val="00CA631E"/>
    <w:rsid w:val="00CA6405"/>
    <w:rsid w:val="00CA6532"/>
    <w:rsid w:val="00CA7268"/>
    <w:rsid w:val="00CA7724"/>
    <w:rsid w:val="00CA7FE1"/>
    <w:rsid w:val="00CB0178"/>
    <w:rsid w:val="00CB0668"/>
    <w:rsid w:val="00CB3431"/>
    <w:rsid w:val="00CB45C3"/>
    <w:rsid w:val="00CB558D"/>
    <w:rsid w:val="00CB5679"/>
    <w:rsid w:val="00CB5E0D"/>
    <w:rsid w:val="00CB65BF"/>
    <w:rsid w:val="00CB66D3"/>
    <w:rsid w:val="00CB6F1A"/>
    <w:rsid w:val="00CC0631"/>
    <w:rsid w:val="00CC20BC"/>
    <w:rsid w:val="00CC2293"/>
    <w:rsid w:val="00CC2416"/>
    <w:rsid w:val="00CC249E"/>
    <w:rsid w:val="00CC3C52"/>
    <w:rsid w:val="00CC5026"/>
    <w:rsid w:val="00CC68D0"/>
    <w:rsid w:val="00CC754E"/>
    <w:rsid w:val="00CC7C46"/>
    <w:rsid w:val="00CD021C"/>
    <w:rsid w:val="00CD0CBC"/>
    <w:rsid w:val="00CD1218"/>
    <w:rsid w:val="00CD1D8D"/>
    <w:rsid w:val="00CD25B7"/>
    <w:rsid w:val="00CD2E85"/>
    <w:rsid w:val="00CD3164"/>
    <w:rsid w:val="00CD32E5"/>
    <w:rsid w:val="00CD366C"/>
    <w:rsid w:val="00CD3C0E"/>
    <w:rsid w:val="00CD4547"/>
    <w:rsid w:val="00CD4986"/>
    <w:rsid w:val="00CD4F5E"/>
    <w:rsid w:val="00CD5C16"/>
    <w:rsid w:val="00CD62E4"/>
    <w:rsid w:val="00CD64B7"/>
    <w:rsid w:val="00CD6C51"/>
    <w:rsid w:val="00CD71E9"/>
    <w:rsid w:val="00CD7A9A"/>
    <w:rsid w:val="00CE0A94"/>
    <w:rsid w:val="00CE0B95"/>
    <w:rsid w:val="00CE1252"/>
    <w:rsid w:val="00CE1307"/>
    <w:rsid w:val="00CE1550"/>
    <w:rsid w:val="00CE1B82"/>
    <w:rsid w:val="00CE31EC"/>
    <w:rsid w:val="00CE449A"/>
    <w:rsid w:val="00CE5BA1"/>
    <w:rsid w:val="00CE6435"/>
    <w:rsid w:val="00CF0A9B"/>
    <w:rsid w:val="00CF15C3"/>
    <w:rsid w:val="00CF219B"/>
    <w:rsid w:val="00CF2B90"/>
    <w:rsid w:val="00CF38DD"/>
    <w:rsid w:val="00CF3CD5"/>
    <w:rsid w:val="00CF4829"/>
    <w:rsid w:val="00CF6594"/>
    <w:rsid w:val="00CF69E3"/>
    <w:rsid w:val="00CF7860"/>
    <w:rsid w:val="00D00C5C"/>
    <w:rsid w:val="00D01079"/>
    <w:rsid w:val="00D0118E"/>
    <w:rsid w:val="00D01555"/>
    <w:rsid w:val="00D01E54"/>
    <w:rsid w:val="00D02C07"/>
    <w:rsid w:val="00D03F9A"/>
    <w:rsid w:val="00D06596"/>
    <w:rsid w:val="00D06D51"/>
    <w:rsid w:val="00D1042F"/>
    <w:rsid w:val="00D11453"/>
    <w:rsid w:val="00D1150C"/>
    <w:rsid w:val="00D132ED"/>
    <w:rsid w:val="00D13CED"/>
    <w:rsid w:val="00D1521C"/>
    <w:rsid w:val="00D16758"/>
    <w:rsid w:val="00D17BE7"/>
    <w:rsid w:val="00D17D21"/>
    <w:rsid w:val="00D17DCD"/>
    <w:rsid w:val="00D203FE"/>
    <w:rsid w:val="00D20D18"/>
    <w:rsid w:val="00D22FCA"/>
    <w:rsid w:val="00D23A30"/>
    <w:rsid w:val="00D24991"/>
    <w:rsid w:val="00D259CE"/>
    <w:rsid w:val="00D26952"/>
    <w:rsid w:val="00D26B81"/>
    <w:rsid w:val="00D30567"/>
    <w:rsid w:val="00D307C1"/>
    <w:rsid w:val="00D3104B"/>
    <w:rsid w:val="00D3118C"/>
    <w:rsid w:val="00D32045"/>
    <w:rsid w:val="00D32404"/>
    <w:rsid w:val="00D324DD"/>
    <w:rsid w:val="00D33681"/>
    <w:rsid w:val="00D33A02"/>
    <w:rsid w:val="00D3401B"/>
    <w:rsid w:val="00D34AD4"/>
    <w:rsid w:val="00D35092"/>
    <w:rsid w:val="00D3555A"/>
    <w:rsid w:val="00D408AE"/>
    <w:rsid w:val="00D418C9"/>
    <w:rsid w:val="00D41980"/>
    <w:rsid w:val="00D42AB6"/>
    <w:rsid w:val="00D46AFB"/>
    <w:rsid w:val="00D4704A"/>
    <w:rsid w:val="00D472A9"/>
    <w:rsid w:val="00D50255"/>
    <w:rsid w:val="00D511DC"/>
    <w:rsid w:val="00D517C9"/>
    <w:rsid w:val="00D52025"/>
    <w:rsid w:val="00D5242F"/>
    <w:rsid w:val="00D525BE"/>
    <w:rsid w:val="00D533E7"/>
    <w:rsid w:val="00D53538"/>
    <w:rsid w:val="00D542AA"/>
    <w:rsid w:val="00D544F1"/>
    <w:rsid w:val="00D54A46"/>
    <w:rsid w:val="00D54CF1"/>
    <w:rsid w:val="00D5581C"/>
    <w:rsid w:val="00D55A65"/>
    <w:rsid w:val="00D55B5A"/>
    <w:rsid w:val="00D56F82"/>
    <w:rsid w:val="00D6129E"/>
    <w:rsid w:val="00D620E9"/>
    <w:rsid w:val="00D6234C"/>
    <w:rsid w:val="00D628D2"/>
    <w:rsid w:val="00D62AA8"/>
    <w:rsid w:val="00D63873"/>
    <w:rsid w:val="00D63878"/>
    <w:rsid w:val="00D63CD0"/>
    <w:rsid w:val="00D63EA6"/>
    <w:rsid w:val="00D63FA9"/>
    <w:rsid w:val="00D64002"/>
    <w:rsid w:val="00D649DB"/>
    <w:rsid w:val="00D65B95"/>
    <w:rsid w:val="00D66520"/>
    <w:rsid w:val="00D67623"/>
    <w:rsid w:val="00D678F7"/>
    <w:rsid w:val="00D679C7"/>
    <w:rsid w:val="00D7166A"/>
    <w:rsid w:val="00D7260F"/>
    <w:rsid w:val="00D730B2"/>
    <w:rsid w:val="00D745AF"/>
    <w:rsid w:val="00D7484C"/>
    <w:rsid w:val="00D74B58"/>
    <w:rsid w:val="00D74D9F"/>
    <w:rsid w:val="00D752CD"/>
    <w:rsid w:val="00D7570E"/>
    <w:rsid w:val="00D75F50"/>
    <w:rsid w:val="00D76ADE"/>
    <w:rsid w:val="00D77251"/>
    <w:rsid w:val="00D804AD"/>
    <w:rsid w:val="00D80946"/>
    <w:rsid w:val="00D80A1A"/>
    <w:rsid w:val="00D80CE8"/>
    <w:rsid w:val="00D810C0"/>
    <w:rsid w:val="00D82308"/>
    <w:rsid w:val="00D82C61"/>
    <w:rsid w:val="00D82F7E"/>
    <w:rsid w:val="00D84A99"/>
    <w:rsid w:val="00D85300"/>
    <w:rsid w:val="00D85767"/>
    <w:rsid w:val="00D859A9"/>
    <w:rsid w:val="00D86C4B"/>
    <w:rsid w:val="00D86F93"/>
    <w:rsid w:val="00D905CA"/>
    <w:rsid w:val="00D90C8D"/>
    <w:rsid w:val="00D91FDC"/>
    <w:rsid w:val="00D92D81"/>
    <w:rsid w:val="00D9513C"/>
    <w:rsid w:val="00D954E0"/>
    <w:rsid w:val="00D956B5"/>
    <w:rsid w:val="00D96752"/>
    <w:rsid w:val="00D96BAF"/>
    <w:rsid w:val="00D96D03"/>
    <w:rsid w:val="00D97941"/>
    <w:rsid w:val="00DA0004"/>
    <w:rsid w:val="00DA01AA"/>
    <w:rsid w:val="00DA07F9"/>
    <w:rsid w:val="00DA08FE"/>
    <w:rsid w:val="00DA16CB"/>
    <w:rsid w:val="00DA1715"/>
    <w:rsid w:val="00DA3184"/>
    <w:rsid w:val="00DA371B"/>
    <w:rsid w:val="00DA3D2F"/>
    <w:rsid w:val="00DA44F8"/>
    <w:rsid w:val="00DB2CD3"/>
    <w:rsid w:val="00DB30A7"/>
    <w:rsid w:val="00DB36F3"/>
    <w:rsid w:val="00DB3777"/>
    <w:rsid w:val="00DB3A43"/>
    <w:rsid w:val="00DB3B93"/>
    <w:rsid w:val="00DB451C"/>
    <w:rsid w:val="00DB4F84"/>
    <w:rsid w:val="00DB6291"/>
    <w:rsid w:val="00DB640C"/>
    <w:rsid w:val="00DB6710"/>
    <w:rsid w:val="00DB77D7"/>
    <w:rsid w:val="00DB7D54"/>
    <w:rsid w:val="00DC0D8C"/>
    <w:rsid w:val="00DC15AD"/>
    <w:rsid w:val="00DC299A"/>
    <w:rsid w:val="00DC3996"/>
    <w:rsid w:val="00DC59F1"/>
    <w:rsid w:val="00DC5C72"/>
    <w:rsid w:val="00DC611B"/>
    <w:rsid w:val="00DC6416"/>
    <w:rsid w:val="00DC746D"/>
    <w:rsid w:val="00DD18A7"/>
    <w:rsid w:val="00DD2BFA"/>
    <w:rsid w:val="00DD3D98"/>
    <w:rsid w:val="00DD44F0"/>
    <w:rsid w:val="00DD5131"/>
    <w:rsid w:val="00DD5C5C"/>
    <w:rsid w:val="00DD7AD2"/>
    <w:rsid w:val="00DD7B41"/>
    <w:rsid w:val="00DE2812"/>
    <w:rsid w:val="00DE2D2B"/>
    <w:rsid w:val="00DE34CF"/>
    <w:rsid w:val="00DE35F1"/>
    <w:rsid w:val="00DE3A9F"/>
    <w:rsid w:val="00DE3F64"/>
    <w:rsid w:val="00DE43CB"/>
    <w:rsid w:val="00DE4605"/>
    <w:rsid w:val="00DE4D0F"/>
    <w:rsid w:val="00DE514D"/>
    <w:rsid w:val="00DE6E37"/>
    <w:rsid w:val="00DE7260"/>
    <w:rsid w:val="00DF0457"/>
    <w:rsid w:val="00DF0AC8"/>
    <w:rsid w:val="00DF115B"/>
    <w:rsid w:val="00DF19A9"/>
    <w:rsid w:val="00DF2009"/>
    <w:rsid w:val="00DF2B8F"/>
    <w:rsid w:val="00DF2D72"/>
    <w:rsid w:val="00DF4AEC"/>
    <w:rsid w:val="00DF5C3D"/>
    <w:rsid w:val="00E009F5"/>
    <w:rsid w:val="00E00CFC"/>
    <w:rsid w:val="00E00FFE"/>
    <w:rsid w:val="00E01CAF"/>
    <w:rsid w:val="00E01E76"/>
    <w:rsid w:val="00E02224"/>
    <w:rsid w:val="00E03BFD"/>
    <w:rsid w:val="00E04FD5"/>
    <w:rsid w:val="00E07143"/>
    <w:rsid w:val="00E10DAE"/>
    <w:rsid w:val="00E13F3D"/>
    <w:rsid w:val="00E14A06"/>
    <w:rsid w:val="00E156A5"/>
    <w:rsid w:val="00E158A5"/>
    <w:rsid w:val="00E158CE"/>
    <w:rsid w:val="00E15F7F"/>
    <w:rsid w:val="00E170E5"/>
    <w:rsid w:val="00E17C94"/>
    <w:rsid w:val="00E21E2E"/>
    <w:rsid w:val="00E2270C"/>
    <w:rsid w:val="00E23658"/>
    <w:rsid w:val="00E251FE"/>
    <w:rsid w:val="00E25F9D"/>
    <w:rsid w:val="00E26711"/>
    <w:rsid w:val="00E30A8E"/>
    <w:rsid w:val="00E30FFB"/>
    <w:rsid w:val="00E31041"/>
    <w:rsid w:val="00E3165C"/>
    <w:rsid w:val="00E31A03"/>
    <w:rsid w:val="00E34898"/>
    <w:rsid w:val="00E34A63"/>
    <w:rsid w:val="00E34B9C"/>
    <w:rsid w:val="00E35266"/>
    <w:rsid w:val="00E353C0"/>
    <w:rsid w:val="00E3608F"/>
    <w:rsid w:val="00E37F60"/>
    <w:rsid w:val="00E40AE1"/>
    <w:rsid w:val="00E40EA4"/>
    <w:rsid w:val="00E41279"/>
    <w:rsid w:val="00E4135D"/>
    <w:rsid w:val="00E41B6E"/>
    <w:rsid w:val="00E41FE7"/>
    <w:rsid w:val="00E42A76"/>
    <w:rsid w:val="00E44956"/>
    <w:rsid w:val="00E44F33"/>
    <w:rsid w:val="00E47252"/>
    <w:rsid w:val="00E4778C"/>
    <w:rsid w:val="00E5033A"/>
    <w:rsid w:val="00E506BF"/>
    <w:rsid w:val="00E50B87"/>
    <w:rsid w:val="00E50DA9"/>
    <w:rsid w:val="00E51D76"/>
    <w:rsid w:val="00E520C0"/>
    <w:rsid w:val="00E52CC7"/>
    <w:rsid w:val="00E52E7E"/>
    <w:rsid w:val="00E53377"/>
    <w:rsid w:val="00E54BB4"/>
    <w:rsid w:val="00E569EA"/>
    <w:rsid w:val="00E56A18"/>
    <w:rsid w:val="00E5703B"/>
    <w:rsid w:val="00E573D3"/>
    <w:rsid w:val="00E60CCF"/>
    <w:rsid w:val="00E62333"/>
    <w:rsid w:val="00E63521"/>
    <w:rsid w:val="00E64039"/>
    <w:rsid w:val="00E644F3"/>
    <w:rsid w:val="00E64751"/>
    <w:rsid w:val="00E650AA"/>
    <w:rsid w:val="00E650D0"/>
    <w:rsid w:val="00E6559C"/>
    <w:rsid w:val="00E66033"/>
    <w:rsid w:val="00E66870"/>
    <w:rsid w:val="00E66BEF"/>
    <w:rsid w:val="00E66F3E"/>
    <w:rsid w:val="00E70721"/>
    <w:rsid w:val="00E70DD9"/>
    <w:rsid w:val="00E7109B"/>
    <w:rsid w:val="00E71DD9"/>
    <w:rsid w:val="00E724C0"/>
    <w:rsid w:val="00E741FE"/>
    <w:rsid w:val="00E74307"/>
    <w:rsid w:val="00E7459A"/>
    <w:rsid w:val="00E77F28"/>
    <w:rsid w:val="00E80098"/>
    <w:rsid w:val="00E8055A"/>
    <w:rsid w:val="00E81B7E"/>
    <w:rsid w:val="00E81CAA"/>
    <w:rsid w:val="00E8474F"/>
    <w:rsid w:val="00E856CF"/>
    <w:rsid w:val="00E86863"/>
    <w:rsid w:val="00E873D5"/>
    <w:rsid w:val="00E87CC3"/>
    <w:rsid w:val="00E90A8A"/>
    <w:rsid w:val="00E957F7"/>
    <w:rsid w:val="00E96945"/>
    <w:rsid w:val="00E97404"/>
    <w:rsid w:val="00E974EA"/>
    <w:rsid w:val="00E97555"/>
    <w:rsid w:val="00EA0F84"/>
    <w:rsid w:val="00EA16C3"/>
    <w:rsid w:val="00EA2D19"/>
    <w:rsid w:val="00EA4C66"/>
    <w:rsid w:val="00EA4DAE"/>
    <w:rsid w:val="00EA4E52"/>
    <w:rsid w:val="00EA724D"/>
    <w:rsid w:val="00EB0095"/>
    <w:rsid w:val="00EB06D8"/>
    <w:rsid w:val="00EB09AE"/>
    <w:rsid w:val="00EB09B7"/>
    <w:rsid w:val="00EB0B78"/>
    <w:rsid w:val="00EB1689"/>
    <w:rsid w:val="00EB376F"/>
    <w:rsid w:val="00EB415D"/>
    <w:rsid w:val="00EB54EF"/>
    <w:rsid w:val="00EB587D"/>
    <w:rsid w:val="00EB6BC5"/>
    <w:rsid w:val="00EB7C6E"/>
    <w:rsid w:val="00EC0444"/>
    <w:rsid w:val="00EC0490"/>
    <w:rsid w:val="00EC0A31"/>
    <w:rsid w:val="00EC1680"/>
    <w:rsid w:val="00EC2C25"/>
    <w:rsid w:val="00EC4810"/>
    <w:rsid w:val="00EC602C"/>
    <w:rsid w:val="00EC7CE8"/>
    <w:rsid w:val="00ED0208"/>
    <w:rsid w:val="00ED2940"/>
    <w:rsid w:val="00ED4C0D"/>
    <w:rsid w:val="00ED5F10"/>
    <w:rsid w:val="00EE0BEB"/>
    <w:rsid w:val="00EE29E6"/>
    <w:rsid w:val="00EE2A20"/>
    <w:rsid w:val="00EE3096"/>
    <w:rsid w:val="00EE3B49"/>
    <w:rsid w:val="00EE3CDD"/>
    <w:rsid w:val="00EE3D0F"/>
    <w:rsid w:val="00EE4EC9"/>
    <w:rsid w:val="00EE5242"/>
    <w:rsid w:val="00EE6B33"/>
    <w:rsid w:val="00EE6B71"/>
    <w:rsid w:val="00EE75A8"/>
    <w:rsid w:val="00EE7D7C"/>
    <w:rsid w:val="00EF210C"/>
    <w:rsid w:val="00EF318C"/>
    <w:rsid w:val="00EF60EE"/>
    <w:rsid w:val="00EF711F"/>
    <w:rsid w:val="00EF7848"/>
    <w:rsid w:val="00F0114D"/>
    <w:rsid w:val="00F01196"/>
    <w:rsid w:val="00F01A4E"/>
    <w:rsid w:val="00F020EF"/>
    <w:rsid w:val="00F0500C"/>
    <w:rsid w:val="00F0739B"/>
    <w:rsid w:val="00F108A5"/>
    <w:rsid w:val="00F10DD1"/>
    <w:rsid w:val="00F10ECF"/>
    <w:rsid w:val="00F10FD5"/>
    <w:rsid w:val="00F12804"/>
    <w:rsid w:val="00F131B0"/>
    <w:rsid w:val="00F133BA"/>
    <w:rsid w:val="00F138CA"/>
    <w:rsid w:val="00F1409D"/>
    <w:rsid w:val="00F158DE"/>
    <w:rsid w:val="00F15B08"/>
    <w:rsid w:val="00F1687B"/>
    <w:rsid w:val="00F16F74"/>
    <w:rsid w:val="00F173C0"/>
    <w:rsid w:val="00F2051D"/>
    <w:rsid w:val="00F2094D"/>
    <w:rsid w:val="00F21BE5"/>
    <w:rsid w:val="00F21E0C"/>
    <w:rsid w:val="00F22B0E"/>
    <w:rsid w:val="00F24215"/>
    <w:rsid w:val="00F24D63"/>
    <w:rsid w:val="00F25D98"/>
    <w:rsid w:val="00F265A4"/>
    <w:rsid w:val="00F27FEF"/>
    <w:rsid w:val="00F300FB"/>
    <w:rsid w:val="00F310DD"/>
    <w:rsid w:val="00F3178C"/>
    <w:rsid w:val="00F31C19"/>
    <w:rsid w:val="00F326BE"/>
    <w:rsid w:val="00F33C98"/>
    <w:rsid w:val="00F34A12"/>
    <w:rsid w:val="00F35626"/>
    <w:rsid w:val="00F377DB"/>
    <w:rsid w:val="00F37945"/>
    <w:rsid w:val="00F40862"/>
    <w:rsid w:val="00F410A3"/>
    <w:rsid w:val="00F41373"/>
    <w:rsid w:val="00F42389"/>
    <w:rsid w:val="00F438BB"/>
    <w:rsid w:val="00F43C1D"/>
    <w:rsid w:val="00F43E4F"/>
    <w:rsid w:val="00F43EB5"/>
    <w:rsid w:val="00F45585"/>
    <w:rsid w:val="00F4564E"/>
    <w:rsid w:val="00F45C12"/>
    <w:rsid w:val="00F45D87"/>
    <w:rsid w:val="00F46DD1"/>
    <w:rsid w:val="00F4784E"/>
    <w:rsid w:val="00F47941"/>
    <w:rsid w:val="00F509A0"/>
    <w:rsid w:val="00F50F32"/>
    <w:rsid w:val="00F52E50"/>
    <w:rsid w:val="00F532FE"/>
    <w:rsid w:val="00F54779"/>
    <w:rsid w:val="00F54A29"/>
    <w:rsid w:val="00F5645F"/>
    <w:rsid w:val="00F56FD8"/>
    <w:rsid w:val="00F61556"/>
    <w:rsid w:val="00F617F8"/>
    <w:rsid w:val="00F61F5F"/>
    <w:rsid w:val="00F6328B"/>
    <w:rsid w:val="00F63DED"/>
    <w:rsid w:val="00F6501A"/>
    <w:rsid w:val="00F66924"/>
    <w:rsid w:val="00F67054"/>
    <w:rsid w:val="00F67889"/>
    <w:rsid w:val="00F67CB8"/>
    <w:rsid w:val="00F707CB"/>
    <w:rsid w:val="00F70DAB"/>
    <w:rsid w:val="00F712B5"/>
    <w:rsid w:val="00F71A77"/>
    <w:rsid w:val="00F71DC8"/>
    <w:rsid w:val="00F72534"/>
    <w:rsid w:val="00F73899"/>
    <w:rsid w:val="00F743FC"/>
    <w:rsid w:val="00F7547D"/>
    <w:rsid w:val="00F7702F"/>
    <w:rsid w:val="00F772FF"/>
    <w:rsid w:val="00F77611"/>
    <w:rsid w:val="00F77F6E"/>
    <w:rsid w:val="00F80C9F"/>
    <w:rsid w:val="00F823F6"/>
    <w:rsid w:val="00F82B90"/>
    <w:rsid w:val="00F82C3C"/>
    <w:rsid w:val="00F842E8"/>
    <w:rsid w:val="00F87ACE"/>
    <w:rsid w:val="00F905FF"/>
    <w:rsid w:val="00F90DBE"/>
    <w:rsid w:val="00F918D7"/>
    <w:rsid w:val="00F91FD6"/>
    <w:rsid w:val="00F936A5"/>
    <w:rsid w:val="00F93C97"/>
    <w:rsid w:val="00F9487C"/>
    <w:rsid w:val="00F94FCE"/>
    <w:rsid w:val="00F95108"/>
    <w:rsid w:val="00F95CF4"/>
    <w:rsid w:val="00F96122"/>
    <w:rsid w:val="00F96D0C"/>
    <w:rsid w:val="00F96F4E"/>
    <w:rsid w:val="00FA0568"/>
    <w:rsid w:val="00FA05B7"/>
    <w:rsid w:val="00FA05C4"/>
    <w:rsid w:val="00FA0CE0"/>
    <w:rsid w:val="00FA0E1F"/>
    <w:rsid w:val="00FA1051"/>
    <w:rsid w:val="00FA2197"/>
    <w:rsid w:val="00FA2311"/>
    <w:rsid w:val="00FA3250"/>
    <w:rsid w:val="00FA3374"/>
    <w:rsid w:val="00FA461C"/>
    <w:rsid w:val="00FA54AF"/>
    <w:rsid w:val="00FA5792"/>
    <w:rsid w:val="00FA7F78"/>
    <w:rsid w:val="00FB01A2"/>
    <w:rsid w:val="00FB130E"/>
    <w:rsid w:val="00FB1423"/>
    <w:rsid w:val="00FB1A7D"/>
    <w:rsid w:val="00FB27B0"/>
    <w:rsid w:val="00FB3771"/>
    <w:rsid w:val="00FB6386"/>
    <w:rsid w:val="00FB658A"/>
    <w:rsid w:val="00FB708D"/>
    <w:rsid w:val="00FB7B8A"/>
    <w:rsid w:val="00FB7DE3"/>
    <w:rsid w:val="00FC0445"/>
    <w:rsid w:val="00FC0A3B"/>
    <w:rsid w:val="00FC0EBF"/>
    <w:rsid w:val="00FC1530"/>
    <w:rsid w:val="00FC1888"/>
    <w:rsid w:val="00FC1BCF"/>
    <w:rsid w:val="00FC28D3"/>
    <w:rsid w:val="00FC28E0"/>
    <w:rsid w:val="00FC350A"/>
    <w:rsid w:val="00FC3707"/>
    <w:rsid w:val="00FC4D11"/>
    <w:rsid w:val="00FC4DE8"/>
    <w:rsid w:val="00FC58CA"/>
    <w:rsid w:val="00FC61F2"/>
    <w:rsid w:val="00FC72CD"/>
    <w:rsid w:val="00FD028F"/>
    <w:rsid w:val="00FD059D"/>
    <w:rsid w:val="00FD20DE"/>
    <w:rsid w:val="00FD3DC1"/>
    <w:rsid w:val="00FD419F"/>
    <w:rsid w:val="00FD6141"/>
    <w:rsid w:val="00FD6873"/>
    <w:rsid w:val="00FD6D46"/>
    <w:rsid w:val="00FE06FA"/>
    <w:rsid w:val="00FE0F7C"/>
    <w:rsid w:val="00FE1EA0"/>
    <w:rsid w:val="00FE248B"/>
    <w:rsid w:val="00FE265D"/>
    <w:rsid w:val="00FE28BD"/>
    <w:rsid w:val="00FE2B4E"/>
    <w:rsid w:val="00FE58E1"/>
    <w:rsid w:val="00FF0B60"/>
    <w:rsid w:val="00FF3C5C"/>
    <w:rsid w:val="00FF3C92"/>
    <w:rsid w:val="00FF3CC9"/>
    <w:rsid w:val="00FF410B"/>
    <w:rsid w:val="00FF42B1"/>
    <w:rsid w:val="00FF45AE"/>
    <w:rsid w:val="00FF4F3E"/>
    <w:rsid w:val="00FF5D71"/>
    <w:rsid w:val="00FF68B6"/>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3346"/>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uiPriority w:val="39"/>
    <w:qFormat/>
    <w:rsid w:val="00D954E0"/>
    <w:pPr>
      <w:keepNext/>
      <w:keepLines/>
      <w:widowControl w:val="0"/>
      <w:tabs>
        <w:tab w:val="right" w:leader="dot" w:pos="9639"/>
      </w:tabs>
      <w:spacing w:before="120" w:after="160" w:line="259" w:lineRule="auto"/>
      <w:ind w:left="1701" w:right="425" w:hanging="1701"/>
    </w:pPr>
    <w:rPr>
      <w:rFonts w:ascii="Times New Roman" w:hAnsi="Times New Roman"/>
      <w:b/>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val="0"/>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uiPriority w:val="99"/>
    <w:qFormat/>
    <w:rPr>
      <w:color w:val="0000FF"/>
      <w:u w:val="single"/>
    </w:rPr>
  </w:style>
  <w:style w:type="character" w:styleId="af0">
    <w:name w:val="annotation reference"/>
    <w:uiPriority w:val="99"/>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numbered,P"/>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basedOn w:val="a1"/>
    <w:uiPriority w:val="99"/>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rsid w:val="001E40CA"/>
    <w:rPr>
      <w:rFonts w:ascii="Arial" w:eastAsia="MS Mincho" w:hAnsi="Arial"/>
      <w:szCs w:val="24"/>
      <w:lang w:val="zh-CN" w:eastAsia="en-GB"/>
    </w:rPr>
  </w:style>
  <w:style w:type="paragraph" w:customStyle="1" w:styleId="Proposal">
    <w:name w:val="Proposal"/>
    <w:basedOn w:val="a"/>
    <w:link w:val="ProposalChar"/>
    <w:qFormat/>
    <w:rsid w:val="000D3C38"/>
    <w:pPr>
      <w:numPr>
        <w:numId w:val="6"/>
      </w:numPr>
      <w:tabs>
        <w:tab w:val="left" w:pos="1701"/>
      </w:tabs>
      <w:overflowPunct w:val="0"/>
      <w:autoSpaceDE w:val="0"/>
      <w:autoSpaceDN w:val="0"/>
      <w:adjustRightInd w:val="0"/>
      <w:spacing w:after="120" w:line="240" w:lineRule="auto"/>
      <w:jc w:val="both"/>
      <w:textAlignment w:val="baseline"/>
    </w:pPr>
    <w:rPr>
      <w:rFonts w:ascii="Arial" w:hAnsi="Arial"/>
      <w:b/>
      <w:bCs/>
      <w:lang w:eastAsia="zh-CN"/>
    </w:rPr>
  </w:style>
  <w:style w:type="character" w:customStyle="1" w:styleId="ProposalChar">
    <w:name w:val="Proposal Char"/>
    <w:link w:val="Proposal"/>
    <w:rsid w:val="000D3C38"/>
    <w:rPr>
      <w:rFonts w:ascii="Arial" w:hAnsi="Arial"/>
      <w:b/>
      <w:bCs/>
      <w:lang w:val="en-GB"/>
    </w:rPr>
  </w:style>
  <w:style w:type="paragraph" w:styleId="af6">
    <w:name w:val="caption"/>
    <w:basedOn w:val="a"/>
    <w:next w:val="a"/>
    <w:link w:val="af7"/>
    <w:unhideWhenUsed/>
    <w:qFormat/>
    <w:rsid w:val="000D3C38"/>
    <w:rPr>
      <w:rFonts w:asciiTheme="majorHAnsi" w:eastAsia="黑体" w:hAnsiTheme="majorHAnsi" w:cstheme="majorBidi"/>
    </w:rPr>
  </w:style>
  <w:style w:type="paragraph" w:customStyle="1" w:styleId="Observation">
    <w:name w:val="Observation"/>
    <w:basedOn w:val="a"/>
    <w:link w:val="ObservationChar"/>
    <w:qFormat/>
    <w:rsid w:val="00F61556"/>
    <w:pPr>
      <w:spacing w:after="0" w:line="240" w:lineRule="auto"/>
      <w:ind w:leftChars="13" w:left="26"/>
    </w:pPr>
    <w:rPr>
      <w:rFonts w:eastAsia="宋体"/>
      <w:b/>
      <w:color w:val="000000"/>
      <w:szCs w:val="21"/>
      <w:lang w:val="en-US" w:eastAsia="zh-CN"/>
    </w:rPr>
  </w:style>
  <w:style w:type="character" w:customStyle="1" w:styleId="ObservationChar">
    <w:name w:val="Observation Char"/>
    <w:link w:val="Observation"/>
    <w:rsid w:val="00F61556"/>
    <w:rPr>
      <w:rFonts w:ascii="Times New Roman" w:eastAsia="宋体" w:hAnsi="Times New Roman"/>
      <w:b/>
      <w:color w:val="000000"/>
      <w:szCs w:val="21"/>
    </w:rPr>
  </w:style>
  <w:style w:type="paragraph" w:styleId="af8">
    <w:name w:val="Normal (Web)"/>
    <w:basedOn w:val="a"/>
    <w:uiPriority w:val="99"/>
    <w:semiHidden/>
    <w:unhideWhenUsed/>
    <w:rsid w:val="00020D4A"/>
    <w:pPr>
      <w:spacing w:before="100" w:beforeAutospacing="1" w:after="100" w:afterAutospacing="1" w:line="240" w:lineRule="auto"/>
    </w:pPr>
    <w:rPr>
      <w:rFonts w:ascii="宋体" w:eastAsia="宋体" w:hAnsi="宋体" w:cs="宋体"/>
      <w:sz w:val="24"/>
      <w:szCs w:val="24"/>
      <w:lang w:val="en-US" w:eastAsia="zh-CN"/>
    </w:rPr>
  </w:style>
  <w:style w:type="character" w:styleId="af9">
    <w:name w:val="Unresolved Mention"/>
    <w:basedOn w:val="a0"/>
    <w:uiPriority w:val="99"/>
    <w:semiHidden/>
    <w:unhideWhenUsed/>
    <w:rsid w:val="00242A61"/>
    <w:rPr>
      <w:color w:val="605E5C"/>
      <w:shd w:val="clear" w:color="auto" w:fill="E1DFDD"/>
    </w:rPr>
  </w:style>
  <w:style w:type="character" w:customStyle="1" w:styleId="af7">
    <w:name w:val="题注 字符"/>
    <w:link w:val="af6"/>
    <w:rsid w:val="001030F0"/>
    <w:rPr>
      <w:rFonts w:asciiTheme="majorHAnsi" w:eastAsia="黑体" w:hAnsiTheme="majorHAnsi" w:cstheme="majorBid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508299474">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Specification-Groups/" TargetMode="Externa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483D90EB-202A-41AD-AF4E-A9A599BEB1F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365F80F-F29A-4F35-8FE7-140901382686}">
  <ds:schemaRefs>
    <ds:schemaRef ds:uri="http://schemas.microsoft.com/sharepoint/v3/contenttype/forms"/>
  </ds:schemaRefs>
</ds:datastoreItem>
</file>

<file path=customXml/itemProps4.xml><?xml version="1.0" encoding="utf-8"?>
<ds:datastoreItem xmlns:ds="http://schemas.openxmlformats.org/officeDocument/2006/customXml" ds:itemID="{6DAA6069-E7AD-4C29-81E8-F7148B7BF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F69E16-E7D9-4F57-B6A1-069C4336AD33}">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4779</Words>
  <Characters>25042</Characters>
  <Application>Microsoft Office Word</Application>
  <DocSecurity>0</DocSecurity>
  <Lines>472</Lines>
  <Paragraphs>263</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29558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vivo-Xiaoxiao Zheng</dc:creator>
  <cp:lastModifiedBy>Xiaodong Yang(vivo)</cp:lastModifiedBy>
  <cp:revision>3</cp:revision>
  <cp:lastPrinted>2411-12-31T14:59:00Z</cp:lastPrinted>
  <dcterms:created xsi:type="dcterms:W3CDTF">2025-11-07T09:12:00Z</dcterms:created>
  <dcterms:modified xsi:type="dcterms:W3CDTF">2025-11-07T09:40:00Z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ies>
</file>